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A52AE" w14:textId="77777777" w:rsidR="00D72B76" w:rsidRPr="00215F9C" w:rsidRDefault="0006319B" w:rsidP="00D72B76">
      <w:pPr>
        <w:autoSpaceDE w:val="0"/>
        <w:autoSpaceDN w:val="0"/>
        <w:adjustRightInd w:val="0"/>
        <w:snapToGrid w:val="0"/>
        <w:jc w:val="center"/>
        <w:rPr>
          <w:color w:val="000000"/>
        </w:rPr>
      </w:pPr>
      <w:r w:rsidRPr="00215F9C">
        <w:pict w14:anchorId="390F2945">
          <v:group id="Group 11" o:spid="_x0000_s2054" style="position:absolute;left:0;text-align:left;margin-left:58.5pt;margin-top:68pt;width:507pt;height:630.45pt;z-index:-251658752;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" o:allowincell="f">
            <v:shape id="Freeform 8" o:spid="_x0000_s2055" style="position:absolute;left:1332;top:1469;width:9266;height:0;visibility:visible;mso-wrap-style:square;v-text-anchor:top" coordsize="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wRsMA&#10;AADbAAAADwAAAGRycy9kb3ducmV2LnhtbESPQWvCQBSE70L/w/IKvZlNPGiJrlIKAaWnas35kX0m&#10;wezbmF3j6q/vCoUeh5n5hlltgunESINrLSvIkhQEcWV1y7WCn0MxfQfhPLLGzjIpuJODzfplssJc&#10;2xt/07j3tYgQdjkqaLzvcyld1ZBBl9ieOHonOxj0UQ611APeItx0cpamc2mw5bjQYE+fDVXn/dUo&#10;OH9lx3Hn2qILj5rK3aG8BG2UensNH0sQnoL/D/+1t1rBfAHP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kwRsMAAADbAAAADwAAAAAAAAAAAAAAAACYAgAAZHJzL2Rv&#10;d25yZXYueG1sUEsFBgAAAAAEAAQA9QAAAIgDAAAAAA==&#10;" path="m,l9265,e" filled="f" strokeweight="3.1pt">
              <v:path arrowok="t" o:connecttype="custom" o:connectlocs="0,0;9265,0" o:connectangles="0,0"/>
            </v:shape>
            <v:shape id="Freeform 9" o:spid="_x0000_s2056" style="position:absolute;left:1362;top:1500;width:0;height:12959;visibility:visible;mso-wrap-style:square;v-text-anchor:top" coordsize="0,1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fkr0A&#10;AADbAAAADwAAAGRycy9kb3ducmV2LnhtbERPuwrCMBTdBf8hXMFNU4v4qEZRUXFw8TE4XpprW2xu&#10;ShO1/r0ZBMfDec+XjSnFi2pXWFYw6EcgiFOrC84UXC+73gSE88gaS8uk4EMOlot2a46Jtm8+0evs&#10;MxFC2CWoIPe+SqR0aU4GXd9WxIG729qgD7DOpK7xHcJNKeMoGkmDBYeGHCva5JQ+zk+jYN3ED002&#10;vm3300s5furJdHg/KtXtNKsZCE+N/4t/7oNWMApjw5fwA+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B0fkr0AAADbAAAADwAAAAAAAAAAAAAAAACYAgAAZHJzL2Rvd25yZXYu&#10;eG1sUEsFBgAAAAAEAAQA9QAAAIIDAAAAAA==&#10;" path="m,l,12959e" filled="f" strokeweight="3.1pt">
              <v:path arrowok="t" o:connecttype="custom" o:connectlocs="0,0;0,12959" o:connectangles="0,0"/>
            </v:shape>
            <v:shape id="Freeform 10" o:spid="_x0000_s2057" style="position:absolute;left:10568;top:1500;width:0;height:12959;visibility:visible;mso-wrap-style:square;v-text-anchor:top" coordsize="0,1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G6CcMA&#10;AADbAAAADwAAAGRycy9kb3ducmV2LnhtbESPS4vCQBCE78L+h6EXvOlkg6jJZhRddsWDFx8Hj02m&#10;88BMT8iMmv33jiB4LKrqKypb9qYRN+pcbVnB1zgCQZxbXXOp4HT8G81BOI+ssbFMCv7JwXLxMcgw&#10;1fbOe7odfCkChF2KCirv21RKl1dk0I1tSxy8wnYGfZBdKXWH9wA3jYyjaCoN1hwWKmzpp6L8crga&#10;Bes+vmiy8fl3kxyb2VXPk0mxU2r42a++QXjq/Tv8am+1gmkC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G6CcMAAADbAAAADwAAAAAAAAAAAAAAAACYAgAAZHJzL2Rv&#10;d25yZXYueG1sUEsFBgAAAAAEAAQA9QAAAIgDAAAAAA==&#10;" path="m,l,12959e" filled="f" strokeweight="3.1pt">
              <v:path arrowok="t" o:connecttype="custom" o:connectlocs="0,0;0,12959" o:connectangles="0,0"/>
            </v:shape>
            <v:shape id="Freeform 11" o:spid="_x0000_s2058" style="position:absolute;left:1332;top:14481;width:9266;height:0;visibility:visible;mso-wrap-style:square;v-text-anchor:top" coordsize="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whXMMA&#10;AADcAAAADwAAAGRycy9kb3ducmV2LnhtbERPTWvCQBC9F/oflil4q5sWLRJdpbYIXiw1JgdvY3bM&#10;hmZnQ3Y18d+7hUJv83ifs1gNthFX6nztWMHLOAFBXDpdc6UgP2yeZyB8QNbYOCYFN/KwWj4+LDDV&#10;ruc9XbNQiRjCPkUFJoQ2ldKXhiz6sWuJI3d2ncUQYVdJ3WEfw20jX5PkTVqsOTYYbOnDUPmTXayC&#10;7S4/ZUXxNSnM8bPP19/E9fqi1OhpeJ+DCDSEf/Gfe6vj/OkEfp+JF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whXMMAAADcAAAADwAAAAAAAAAAAAAAAACYAgAAZHJzL2Rv&#10;d25yZXYueG1sUEsFBgAAAAAEAAQA9QAAAIgDAAAAAA==&#10;" path="m,l9265,e" filled="f" strokeweight=".79725mm">
              <v:path arrowok="t" o:connecttype="custom" o:connectlocs="0,0;9265,0" o:connectangles="0,0"/>
            </v:shape>
            <w10:wrap anchorx="page" anchory="page"/>
          </v:group>
        </w:pict>
      </w:r>
    </w:p>
    <w:p w14:paraId="60A2D5FE" w14:textId="77777777" w:rsidR="00D72B76" w:rsidRPr="00215F9C" w:rsidRDefault="00D72B76" w:rsidP="00D72B76">
      <w:pPr>
        <w:pStyle w:val="Title"/>
        <w:rPr>
          <w:szCs w:val="24"/>
          <w:u w:val="none"/>
        </w:rPr>
      </w:pPr>
    </w:p>
    <w:p w14:paraId="61F869FB" w14:textId="77777777" w:rsidR="00EA397C" w:rsidRPr="00215F9C" w:rsidRDefault="00EA397C" w:rsidP="00B76A03">
      <w:pPr>
        <w:pStyle w:val="NoSpacing"/>
        <w:jc w:val="center"/>
        <w:rPr>
          <w:rFonts w:ascii="Times New Roman" w:hAnsi="Times New Roman"/>
          <w:b/>
          <w:sz w:val="24"/>
          <w:szCs w:val="24"/>
          <w:u w:val="single"/>
        </w:rPr>
      </w:pPr>
      <w:r w:rsidRPr="00215F9C">
        <w:rPr>
          <w:rFonts w:ascii="Times New Roman" w:hAnsi="Times New Roman"/>
          <w:noProof/>
        </w:rPr>
        <w:pict w14:anchorId="03055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Shape&#10;&#10;Description automatically generated with low confidence" style="width:58.5pt;height:69pt;visibility:visible">
            <v:imagedata r:id="rId8" o:title="Shape&#10;&#10;Description automatically generated with low confidence"/>
          </v:shape>
        </w:pict>
      </w:r>
    </w:p>
    <w:p w14:paraId="1206B3EE" w14:textId="77777777" w:rsidR="00EA397C" w:rsidRPr="00215F9C" w:rsidRDefault="00EA397C" w:rsidP="00EA397C">
      <w:pPr>
        <w:pStyle w:val="NoSpacing"/>
        <w:jc w:val="both"/>
        <w:rPr>
          <w:rFonts w:ascii="Times New Roman" w:hAnsi="Times New Roman"/>
          <w:b/>
          <w:sz w:val="24"/>
          <w:szCs w:val="24"/>
          <w:u w:val="single"/>
        </w:rPr>
      </w:pPr>
    </w:p>
    <w:p w14:paraId="26315A99" w14:textId="77777777" w:rsidR="00EA397C" w:rsidRPr="00215F9C" w:rsidRDefault="00EA397C" w:rsidP="00EA397C">
      <w:pPr>
        <w:pStyle w:val="NoSpacing"/>
        <w:jc w:val="both"/>
        <w:rPr>
          <w:rFonts w:ascii="Times New Roman" w:hAnsi="Times New Roman"/>
          <w:b/>
          <w:sz w:val="24"/>
          <w:szCs w:val="24"/>
          <w:u w:val="single"/>
        </w:rPr>
      </w:pPr>
    </w:p>
    <w:p w14:paraId="4E6D6EB5" w14:textId="77777777" w:rsidR="00EA397C" w:rsidRPr="00215F9C" w:rsidRDefault="00EA397C" w:rsidP="00EA397C">
      <w:pPr>
        <w:pStyle w:val="NoSpacing"/>
        <w:jc w:val="both"/>
        <w:rPr>
          <w:rFonts w:ascii="Times New Roman" w:hAnsi="Times New Roman"/>
          <w:b/>
          <w:sz w:val="24"/>
          <w:szCs w:val="24"/>
          <w:u w:val="single"/>
        </w:rPr>
      </w:pPr>
    </w:p>
    <w:p w14:paraId="573CE866" w14:textId="77777777" w:rsidR="00EA397C" w:rsidRPr="00215F9C" w:rsidRDefault="00EA397C" w:rsidP="00EA397C">
      <w:pPr>
        <w:pStyle w:val="NoSpacing"/>
        <w:jc w:val="center"/>
        <w:rPr>
          <w:rFonts w:ascii="Times New Roman" w:hAnsi="Times New Roman"/>
          <w:b/>
          <w:sz w:val="64"/>
          <w:szCs w:val="64"/>
        </w:rPr>
      </w:pPr>
      <w:r w:rsidRPr="00215F9C">
        <w:rPr>
          <w:rFonts w:ascii="Times New Roman" w:hAnsi="Times New Roman"/>
          <w:b/>
          <w:sz w:val="64"/>
          <w:szCs w:val="64"/>
        </w:rPr>
        <w:t>BIDDING DOCUMENT</w:t>
      </w:r>
    </w:p>
    <w:p w14:paraId="56AC784E" w14:textId="77777777" w:rsidR="00EA397C" w:rsidRPr="00215F9C" w:rsidRDefault="00EA397C" w:rsidP="00EA397C">
      <w:pPr>
        <w:pStyle w:val="NoSpacing"/>
        <w:jc w:val="center"/>
        <w:rPr>
          <w:rFonts w:ascii="Times New Roman" w:hAnsi="Times New Roman"/>
          <w:b/>
          <w:sz w:val="64"/>
          <w:szCs w:val="64"/>
        </w:rPr>
      </w:pPr>
      <w:r w:rsidRPr="00215F9C">
        <w:rPr>
          <w:rFonts w:ascii="Times New Roman" w:hAnsi="Times New Roman"/>
          <w:b/>
          <w:sz w:val="64"/>
          <w:szCs w:val="64"/>
        </w:rPr>
        <w:t>FOR</w:t>
      </w:r>
    </w:p>
    <w:p w14:paraId="31902DB7" w14:textId="77777777" w:rsidR="00EA397C" w:rsidRPr="00215F9C" w:rsidRDefault="00EA397C" w:rsidP="00EA397C">
      <w:pPr>
        <w:pStyle w:val="NoSpacing"/>
        <w:jc w:val="center"/>
        <w:rPr>
          <w:rFonts w:ascii="Times New Roman" w:hAnsi="Times New Roman"/>
          <w:b/>
          <w:sz w:val="64"/>
          <w:szCs w:val="64"/>
        </w:rPr>
      </w:pPr>
    </w:p>
    <w:p w14:paraId="0336961B" w14:textId="77777777" w:rsidR="00B00ABB" w:rsidRDefault="009C2DEF" w:rsidP="00475F15">
      <w:pPr>
        <w:pStyle w:val="NoSpacing"/>
        <w:jc w:val="center"/>
        <w:rPr>
          <w:rFonts w:ascii="Times New Roman" w:hAnsi="Times New Roman"/>
          <w:bCs/>
          <w:sz w:val="54"/>
          <w:szCs w:val="54"/>
        </w:rPr>
      </w:pPr>
      <w:r>
        <w:rPr>
          <w:rFonts w:ascii="Times New Roman" w:hAnsi="Times New Roman"/>
          <w:bCs/>
          <w:sz w:val="54"/>
          <w:szCs w:val="54"/>
        </w:rPr>
        <w:t>MHM Kits</w:t>
      </w:r>
    </w:p>
    <w:p w14:paraId="60294E5E" w14:textId="77777777" w:rsidR="0093375D" w:rsidRDefault="0093375D" w:rsidP="00EA397C">
      <w:pPr>
        <w:pStyle w:val="NoSpacing"/>
        <w:jc w:val="center"/>
        <w:rPr>
          <w:rFonts w:ascii="Times New Roman" w:hAnsi="Times New Roman"/>
          <w:bCs/>
          <w:sz w:val="54"/>
          <w:szCs w:val="54"/>
        </w:rPr>
      </w:pPr>
    </w:p>
    <w:p w14:paraId="2BB04DB5" w14:textId="77777777" w:rsidR="00D66305" w:rsidRPr="0093375D" w:rsidRDefault="00D66305" w:rsidP="00D66305">
      <w:pPr>
        <w:pStyle w:val="NoSpacing"/>
        <w:jc w:val="center"/>
        <w:rPr>
          <w:rFonts w:ascii="Times New Roman" w:hAnsi="Times New Roman"/>
          <w:bCs/>
          <w:sz w:val="40"/>
          <w:szCs w:val="40"/>
        </w:rPr>
      </w:pPr>
      <w:r w:rsidRPr="0093375D">
        <w:rPr>
          <w:rFonts w:ascii="Times New Roman" w:hAnsi="Times New Roman"/>
          <w:bCs/>
          <w:sz w:val="40"/>
          <w:szCs w:val="40"/>
        </w:rPr>
        <w:t xml:space="preserve">(Restoring Social Services </w:t>
      </w:r>
      <w:r>
        <w:rPr>
          <w:rFonts w:ascii="Times New Roman" w:hAnsi="Times New Roman"/>
          <w:bCs/>
          <w:sz w:val="40"/>
          <w:szCs w:val="40"/>
        </w:rPr>
        <w:t xml:space="preserve">and Climate Resilience Project </w:t>
      </w:r>
      <w:r w:rsidRPr="0093375D">
        <w:rPr>
          <w:rFonts w:ascii="Times New Roman" w:hAnsi="Times New Roman"/>
          <w:bCs/>
          <w:sz w:val="40"/>
          <w:szCs w:val="40"/>
        </w:rPr>
        <w:t>(RSS</w:t>
      </w:r>
      <w:r>
        <w:rPr>
          <w:rFonts w:ascii="Times New Roman" w:hAnsi="Times New Roman"/>
          <w:bCs/>
          <w:sz w:val="40"/>
          <w:szCs w:val="40"/>
        </w:rPr>
        <w:t>&amp;CR</w:t>
      </w:r>
      <w:r w:rsidRPr="0093375D">
        <w:rPr>
          <w:rFonts w:ascii="Times New Roman" w:hAnsi="Times New Roman"/>
          <w:bCs/>
          <w:sz w:val="40"/>
          <w:szCs w:val="40"/>
        </w:rPr>
        <w:t>)</w:t>
      </w:r>
    </w:p>
    <w:p w14:paraId="25A1F644" w14:textId="77777777" w:rsidR="00EA397C" w:rsidRPr="00215F9C" w:rsidRDefault="00EA397C" w:rsidP="00EA397C">
      <w:pPr>
        <w:pStyle w:val="NoSpacing"/>
        <w:jc w:val="center"/>
        <w:rPr>
          <w:rFonts w:ascii="Times New Roman" w:hAnsi="Times New Roman"/>
          <w:bCs/>
          <w:sz w:val="58"/>
          <w:szCs w:val="58"/>
        </w:rPr>
      </w:pPr>
    </w:p>
    <w:p w14:paraId="51715C8E" w14:textId="77777777" w:rsidR="00EA397C" w:rsidRPr="00215F9C" w:rsidRDefault="00EA397C" w:rsidP="00EA397C">
      <w:pPr>
        <w:pStyle w:val="NoSpacing"/>
        <w:jc w:val="both"/>
        <w:rPr>
          <w:rFonts w:ascii="Times New Roman" w:hAnsi="Times New Roman"/>
          <w:b/>
          <w:sz w:val="24"/>
          <w:szCs w:val="24"/>
        </w:rPr>
      </w:pPr>
      <w:r w:rsidRPr="00215F9C">
        <w:rPr>
          <w:rFonts w:ascii="Times New Roman" w:hAnsi="Times New Roman"/>
          <w:b/>
          <w:sz w:val="24"/>
          <w:szCs w:val="24"/>
        </w:rPr>
        <w:t xml:space="preserve"> </w:t>
      </w:r>
    </w:p>
    <w:p w14:paraId="04F882DD" w14:textId="77777777" w:rsidR="00EA397C" w:rsidRPr="00215F9C" w:rsidRDefault="00EA397C" w:rsidP="00EA397C">
      <w:pPr>
        <w:pStyle w:val="NoSpacing"/>
        <w:jc w:val="both"/>
        <w:rPr>
          <w:rFonts w:ascii="Times New Roman" w:hAnsi="Times New Roman"/>
          <w:b/>
          <w:sz w:val="24"/>
          <w:szCs w:val="24"/>
        </w:rPr>
      </w:pPr>
    </w:p>
    <w:p w14:paraId="4CC11281" w14:textId="77777777" w:rsidR="00EA397C" w:rsidRPr="00215F9C" w:rsidRDefault="00EA397C" w:rsidP="00EA397C">
      <w:pPr>
        <w:pStyle w:val="NoSpacing"/>
        <w:jc w:val="both"/>
        <w:rPr>
          <w:rFonts w:ascii="Times New Roman" w:hAnsi="Times New Roman"/>
          <w:b/>
          <w:sz w:val="24"/>
          <w:szCs w:val="24"/>
        </w:rPr>
      </w:pPr>
    </w:p>
    <w:p w14:paraId="25EFBDE0" w14:textId="77777777" w:rsidR="00EA397C" w:rsidRPr="00215F9C" w:rsidRDefault="00EA397C" w:rsidP="00EA397C">
      <w:pPr>
        <w:pStyle w:val="NoSpacing"/>
        <w:jc w:val="both"/>
        <w:rPr>
          <w:rFonts w:ascii="Times New Roman" w:hAnsi="Times New Roman"/>
          <w:b/>
          <w:sz w:val="24"/>
          <w:szCs w:val="24"/>
        </w:rPr>
      </w:pPr>
    </w:p>
    <w:p w14:paraId="7953FA23" w14:textId="77777777" w:rsidR="00EA397C" w:rsidRPr="00215F9C" w:rsidRDefault="00EA397C" w:rsidP="00EA397C">
      <w:pPr>
        <w:pStyle w:val="NoSpacing"/>
        <w:jc w:val="both"/>
        <w:rPr>
          <w:rFonts w:ascii="Times New Roman" w:hAnsi="Times New Roman"/>
          <w:b/>
          <w:sz w:val="24"/>
          <w:szCs w:val="24"/>
        </w:rPr>
      </w:pPr>
    </w:p>
    <w:p w14:paraId="25B000A9" w14:textId="77777777" w:rsidR="00EA397C" w:rsidRPr="00215F9C" w:rsidRDefault="00EA397C" w:rsidP="00EA397C">
      <w:pPr>
        <w:pStyle w:val="NoSpacing"/>
        <w:jc w:val="both"/>
        <w:rPr>
          <w:rFonts w:ascii="Times New Roman" w:hAnsi="Times New Roman"/>
          <w:b/>
          <w:sz w:val="24"/>
          <w:szCs w:val="24"/>
        </w:rPr>
      </w:pPr>
    </w:p>
    <w:p w14:paraId="6C161541" w14:textId="77777777" w:rsidR="00EA397C" w:rsidRPr="00215F9C" w:rsidRDefault="00EA397C" w:rsidP="00EA397C">
      <w:pPr>
        <w:pStyle w:val="NoSpacing"/>
        <w:jc w:val="both"/>
        <w:rPr>
          <w:rFonts w:ascii="Times New Roman" w:hAnsi="Times New Roman"/>
          <w:b/>
          <w:sz w:val="24"/>
          <w:szCs w:val="24"/>
        </w:rPr>
      </w:pPr>
      <w:r w:rsidRPr="00215F9C">
        <w:rPr>
          <w:rFonts w:ascii="Times New Roman" w:hAnsi="Times New Roman"/>
          <w:b/>
          <w:sz w:val="24"/>
          <w:szCs w:val="24"/>
        </w:rPr>
        <w:t xml:space="preserve"> </w:t>
      </w:r>
    </w:p>
    <w:p w14:paraId="263A51DB" w14:textId="77777777" w:rsidR="00EA397C" w:rsidRPr="00215F9C" w:rsidRDefault="00EA397C" w:rsidP="00EA397C">
      <w:pPr>
        <w:pStyle w:val="NoSpacing"/>
        <w:jc w:val="center"/>
        <w:rPr>
          <w:rFonts w:ascii="Times New Roman" w:hAnsi="Times New Roman"/>
          <w:b/>
          <w:sz w:val="36"/>
          <w:szCs w:val="36"/>
        </w:rPr>
      </w:pPr>
      <w:r w:rsidRPr="00215F9C">
        <w:rPr>
          <w:rFonts w:ascii="Times New Roman" w:hAnsi="Times New Roman"/>
          <w:b/>
          <w:sz w:val="36"/>
          <w:szCs w:val="36"/>
        </w:rPr>
        <w:t xml:space="preserve">PPAF </w:t>
      </w:r>
    </w:p>
    <w:p w14:paraId="2663001F" w14:textId="77777777" w:rsidR="00EA397C" w:rsidRPr="00215F9C" w:rsidRDefault="00EA397C" w:rsidP="00EA397C">
      <w:pPr>
        <w:pStyle w:val="NoSpacing"/>
        <w:jc w:val="center"/>
        <w:rPr>
          <w:rFonts w:ascii="Times New Roman" w:hAnsi="Times New Roman"/>
          <w:b/>
          <w:sz w:val="36"/>
          <w:szCs w:val="36"/>
        </w:rPr>
      </w:pPr>
      <w:r w:rsidRPr="00215F9C">
        <w:rPr>
          <w:rFonts w:ascii="Times New Roman" w:hAnsi="Times New Roman"/>
          <w:b/>
          <w:sz w:val="36"/>
          <w:szCs w:val="36"/>
        </w:rPr>
        <w:t xml:space="preserve">Procurement </w:t>
      </w:r>
      <w:r w:rsidR="00D66305" w:rsidRPr="00215F9C">
        <w:rPr>
          <w:rFonts w:ascii="Times New Roman" w:hAnsi="Times New Roman"/>
          <w:b/>
          <w:sz w:val="36"/>
          <w:szCs w:val="36"/>
        </w:rPr>
        <w:t>Section</w:t>
      </w:r>
    </w:p>
    <w:p w14:paraId="3F087CA1" w14:textId="77777777" w:rsidR="00EA397C" w:rsidRPr="00215F9C" w:rsidRDefault="00EA397C" w:rsidP="00EA397C">
      <w:pPr>
        <w:pStyle w:val="NoSpacing"/>
        <w:jc w:val="center"/>
        <w:rPr>
          <w:rFonts w:ascii="Times New Roman" w:hAnsi="Times New Roman"/>
          <w:b/>
          <w:sz w:val="36"/>
          <w:szCs w:val="36"/>
        </w:rPr>
      </w:pPr>
      <w:r w:rsidRPr="00215F9C">
        <w:rPr>
          <w:rFonts w:ascii="Times New Roman" w:hAnsi="Times New Roman"/>
          <w:b/>
          <w:sz w:val="36"/>
          <w:szCs w:val="36"/>
        </w:rPr>
        <w:t>Plot No. 1, Street 12, Mauve Area, G-8/1, Islamabad</w:t>
      </w:r>
    </w:p>
    <w:p w14:paraId="43A1FE63" w14:textId="77777777" w:rsidR="00EA397C" w:rsidRPr="00215F9C" w:rsidRDefault="00EA397C" w:rsidP="00EA397C">
      <w:pPr>
        <w:pStyle w:val="NoSpacing"/>
        <w:jc w:val="center"/>
        <w:rPr>
          <w:rFonts w:ascii="Times New Roman" w:hAnsi="Times New Roman"/>
          <w:b/>
          <w:sz w:val="36"/>
          <w:szCs w:val="36"/>
        </w:rPr>
      </w:pPr>
      <w:r w:rsidRPr="00215F9C">
        <w:rPr>
          <w:rFonts w:ascii="Times New Roman" w:hAnsi="Times New Roman"/>
          <w:b/>
          <w:sz w:val="36"/>
          <w:szCs w:val="36"/>
        </w:rPr>
        <w:t>UAN: (+92-51) 111-000-102, Fax: (+92-51) 2282262</w:t>
      </w:r>
    </w:p>
    <w:p w14:paraId="38A8E3E6" w14:textId="77777777" w:rsidR="00EA397C" w:rsidRPr="00215F9C" w:rsidRDefault="00EA397C" w:rsidP="00EA397C">
      <w:pPr>
        <w:pStyle w:val="NoSpacing"/>
        <w:jc w:val="center"/>
        <w:rPr>
          <w:rFonts w:ascii="Times New Roman" w:hAnsi="Times New Roman"/>
          <w:b/>
          <w:sz w:val="36"/>
          <w:szCs w:val="36"/>
        </w:rPr>
      </w:pPr>
      <w:r w:rsidRPr="00215F9C">
        <w:rPr>
          <w:rFonts w:ascii="Times New Roman" w:hAnsi="Times New Roman"/>
          <w:b/>
          <w:sz w:val="36"/>
          <w:szCs w:val="36"/>
        </w:rPr>
        <w:t xml:space="preserve">URL: </w:t>
      </w:r>
      <w:hyperlink r:id="rId9" w:history="1">
        <w:r w:rsidRPr="00215F9C">
          <w:rPr>
            <w:rStyle w:val="Hyperlink"/>
            <w:rFonts w:ascii="Times New Roman" w:hAnsi="Times New Roman"/>
            <w:b/>
            <w:sz w:val="36"/>
            <w:szCs w:val="36"/>
          </w:rPr>
          <w:t>www.ppaf.org.pk</w:t>
        </w:r>
      </w:hyperlink>
    </w:p>
    <w:p w14:paraId="423BB06B" w14:textId="77777777" w:rsidR="001B10FB" w:rsidRPr="00215F9C" w:rsidRDefault="001B10FB" w:rsidP="001B10FB">
      <w:pPr>
        <w:rPr>
          <w:b/>
          <w:bCs/>
          <w:color w:val="FFC000"/>
        </w:rPr>
      </w:pPr>
    </w:p>
    <w:p w14:paraId="06EBC5C0" w14:textId="77777777" w:rsidR="001B10FB" w:rsidRPr="00215F9C" w:rsidRDefault="001B10FB" w:rsidP="001B10FB">
      <w:pPr>
        <w:rPr>
          <w:b/>
          <w:bCs/>
          <w:color w:val="FFC000"/>
        </w:rPr>
      </w:pPr>
    </w:p>
    <w:p w14:paraId="1E0E182A" w14:textId="77777777" w:rsidR="001B10FB" w:rsidRPr="00215F9C" w:rsidRDefault="001B10FB" w:rsidP="001B10FB">
      <w:pPr>
        <w:rPr>
          <w:b/>
          <w:bCs/>
          <w:color w:val="FFC000"/>
        </w:rPr>
      </w:pPr>
    </w:p>
    <w:p w14:paraId="1DC1CCB1" w14:textId="77777777" w:rsidR="001B10FB" w:rsidRPr="00215F9C" w:rsidRDefault="001B10FB" w:rsidP="001B10FB">
      <w:pPr>
        <w:rPr>
          <w:b/>
          <w:bCs/>
          <w:color w:val="FFC000"/>
        </w:rPr>
      </w:pPr>
    </w:p>
    <w:p w14:paraId="2ED65614" w14:textId="77777777" w:rsidR="001B10FB" w:rsidRPr="00215F9C" w:rsidRDefault="001B10FB" w:rsidP="001B10FB">
      <w:pPr>
        <w:rPr>
          <w:color w:val="000000"/>
        </w:rPr>
      </w:pPr>
    </w:p>
    <w:p w14:paraId="6FB10472" w14:textId="77777777" w:rsidR="007B6A22" w:rsidRPr="00215F9C" w:rsidRDefault="00475F15" w:rsidP="001C6C6D">
      <w:pPr>
        <w:widowControl/>
        <w:kinsoku/>
        <w:spacing w:after="200" w:line="276" w:lineRule="auto"/>
        <w:rPr>
          <w:b/>
          <w:noProof/>
          <w:lang w:val="en-CA"/>
        </w:rPr>
      </w:pPr>
      <w:r>
        <w:rPr>
          <w:b/>
        </w:rPr>
        <w:br w:type="page"/>
      </w:r>
      <w:r w:rsidR="007B6A22" w:rsidRPr="00215F9C">
        <w:rPr>
          <w:b/>
        </w:rPr>
        <w:lastRenderedPageBreak/>
        <w:t>Table of Contents</w:t>
      </w:r>
    </w:p>
    <w:p w14:paraId="750478AE" w14:textId="77777777" w:rsidR="00704027" w:rsidRPr="00215F9C" w:rsidRDefault="007B6A22">
      <w:pPr>
        <w:pStyle w:val="TOC1"/>
        <w:rPr>
          <w:rFonts w:ascii="Times New Roman" w:hAnsi="Times New Roman"/>
          <w:noProof/>
          <w:kern w:val="2"/>
        </w:rPr>
      </w:pPr>
      <w:r w:rsidRPr="00215F9C">
        <w:rPr>
          <w:rFonts w:ascii="Times New Roman" w:hAnsi="Times New Roman"/>
        </w:rPr>
        <w:fldChar w:fldCharType="begin"/>
      </w:r>
      <w:r w:rsidRPr="00215F9C">
        <w:rPr>
          <w:rFonts w:ascii="Times New Roman" w:hAnsi="Times New Roman"/>
        </w:rPr>
        <w:instrText xml:space="preserve"> TOC \o "1-3" \h \z \u </w:instrText>
      </w:r>
      <w:r w:rsidRPr="00215F9C">
        <w:rPr>
          <w:rFonts w:ascii="Times New Roman" w:hAnsi="Times New Roman"/>
        </w:rPr>
        <w:fldChar w:fldCharType="separate"/>
      </w:r>
      <w:hyperlink w:anchor="_Toc157758285" w:history="1">
        <w:r w:rsidR="00704027" w:rsidRPr="00215F9C">
          <w:rPr>
            <w:rStyle w:val="Hyperlink"/>
            <w:rFonts w:ascii="Times New Roman" w:hAnsi="Times New Roman"/>
            <w:noProof/>
          </w:rPr>
          <w:t>INVITATION FOR BIDS</w:t>
        </w:r>
        <w:r w:rsidR="00704027" w:rsidRPr="00215F9C">
          <w:rPr>
            <w:rFonts w:ascii="Times New Roman" w:hAnsi="Times New Roman"/>
            <w:noProof/>
            <w:webHidden/>
          </w:rPr>
          <w:tab/>
        </w:r>
        <w:r w:rsidR="00704027" w:rsidRPr="00215F9C">
          <w:rPr>
            <w:rFonts w:ascii="Times New Roman" w:hAnsi="Times New Roman"/>
            <w:noProof/>
            <w:webHidden/>
          </w:rPr>
          <w:fldChar w:fldCharType="begin"/>
        </w:r>
        <w:r w:rsidR="00704027" w:rsidRPr="00215F9C">
          <w:rPr>
            <w:rFonts w:ascii="Times New Roman" w:hAnsi="Times New Roman"/>
            <w:noProof/>
            <w:webHidden/>
          </w:rPr>
          <w:instrText xml:space="preserve"> PAGEREF _Toc157758285 \h </w:instrText>
        </w:r>
        <w:r w:rsidR="00704027" w:rsidRPr="00215F9C">
          <w:rPr>
            <w:rFonts w:ascii="Times New Roman" w:hAnsi="Times New Roman"/>
            <w:noProof/>
            <w:webHidden/>
          </w:rPr>
        </w:r>
        <w:r w:rsidR="00704027" w:rsidRPr="00215F9C">
          <w:rPr>
            <w:rFonts w:ascii="Times New Roman" w:hAnsi="Times New Roman"/>
            <w:noProof/>
            <w:webHidden/>
          </w:rPr>
          <w:fldChar w:fldCharType="separate"/>
        </w:r>
        <w:r w:rsidR="00423EB4">
          <w:rPr>
            <w:rFonts w:ascii="Times New Roman" w:hAnsi="Times New Roman"/>
            <w:noProof/>
            <w:webHidden/>
          </w:rPr>
          <w:t>3</w:t>
        </w:r>
        <w:r w:rsidR="00704027" w:rsidRPr="00215F9C">
          <w:rPr>
            <w:rFonts w:ascii="Times New Roman" w:hAnsi="Times New Roman"/>
            <w:noProof/>
            <w:webHidden/>
          </w:rPr>
          <w:fldChar w:fldCharType="end"/>
        </w:r>
      </w:hyperlink>
    </w:p>
    <w:p w14:paraId="4796A15F" w14:textId="77777777" w:rsidR="00704027" w:rsidRPr="00215F9C" w:rsidRDefault="00704027">
      <w:pPr>
        <w:pStyle w:val="TOC1"/>
        <w:rPr>
          <w:rFonts w:ascii="Times New Roman" w:hAnsi="Times New Roman"/>
          <w:noProof/>
          <w:kern w:val="2"/>
        </w:rPr>
      </w:pPr>
      <w:hyperlink w:anchor="_Toc157758286" w:history="1">
        <w:r w:rsidRPr="00215F9C">
          <w:rPr>
            <w:rStyle w:val="Hyperlink"/>
            <w:rFonts w:ascii="Times New Roman" w:hAnsi="Times New Roman"/>
            <w:noProof/>
          </w:rPr>
          <w:t>INSTRUCTION TO BIDDERS</w:t>
        </w:r>
        <w:r w:rsidRPr="00215F9C">
          <w:rPr>
            <w:rFonts w:ascii="Times New Roman" w:hAnsi="Times New Roman"/>
            <w:noProof/>
            <w:webHidden/>
          </w:rPr>
          <w:tab/>
        </w:r>
        <w:r w:rsidRPr="00215F9C">
          <w:rPr>
            <w:rFonts w:ascii="Times New Roman" w:hAnsi="Times New Roman"/>
            <w:noProof/>
            <w:webHidden/>
          </w:rPr>
          <w:fldChar w:fldCharType="begin"/>
        </w:r>
        <w:r w:rsidRPr="00215F9C">
          <w:rPr>
            <w:rFonts w:ascii="Times New Roman" w:hAnsi="Times New Roman"/>
            <w:noProof/>
            <w:webHidden/>
          </w:rPr>
          <w:instrText xml:space="preserve"> PAGEREF _Toc157758286 \h </w:instrText>
        </w:r>
        <w:r w:rsidRPr="00215F9C">
          <w:rPr>
            <w:rFonts w:ascii="Times New Roman" w:hAnsi="Times New Roman"/>
            <w:noProof/>
            <w:webHidden/>
          </w:rPr>
        </w:r>
        <w:r w:rsidRPr="00215F9C">
          <w:rPr>
            <w:rFonts w:ascii="Times New Roman" w:hAnsi="Times New Roman"/>
            <w:noProof/>
            <w:webHidden/>
          </w:rPr>
          <w:fldChar w:fldCharType="separate"/>
        </w:r>
        <w:r w:rsidR="00423EB4">
          <w:rPr>
            <w:rFonts w:ascii="Times New Roman" w:hAnsi="Times New Roman"/>
            <w:noProof/>
            <w:webHidden/>
          </w:rPr>
          <w:t>4</w:t>
        </w:r>
        <w:r w:rsidRPr="00215F9C">
          <w:rPr>
            <w:rFonts w:ascii="Times New Roman" w:hAnsi="Times New Roman"/>
            <w:noProof/>
            <w:webHidden/>
          </w:rPr>
          <w:fldChar w:fldCharType="end"/>
        </w:r>
      </w:hyperlink>
    </w:p>
    <w:p w14:paraId="78B9A495" w14:textId="77777777" w:rsidR="00704027" w:rsidRPr="00215F9C" w:rsidRDefault="00704027">
      <w:pPr>
        <w:pStyle w:val="TOC1"/>
        <w:rPr>
          <w:rFonts w:ascii="Times New Roman" w:hAnsi="Times New Roman"/>
          <w:noProof/>
          <w:kern w:val="2"/>
        </w:rPr>
      </w:pPr>
      <w:hyperlink w:anchor="_Toc157758288" w:history="1">
        <w:r w:rsidRPr="00215F9C">
          <w:rPr>
            <w:rStyle w:val="Hyperlink"/>
            <w:rFonts w:ascii="Times New Roman" w:hAnsi="Times New Roman"/>
            <w:noProof/>
          </w:rPr>
          <w:t>SELECTION CRITERIA</w:t>
        </w:r>
        <w:r w:rsidRPr="00215F9C">
          <w:rPr>
            <w:rFonts w:ascii="Times New Roman" w:hAnsi="Times New Roman"/>
            <w:noProof/>
            <w:webHidden/>
          </w:rPr>
          <w:tab/>
        </w:r>
        <w:r w:rsidR="004147CE" w:rsidRPr="00215F9C">
          <w:rPr>
            <w:rFonts w:ascii="Times New Roman" w:hAnsi="Times New Roman"/>
            <w:noProof/>
            <w:webHidden/>
          </w:rPr>
          <w:t>5</w:t>
        </w:r>
      </w:hyperlink>
    </w:p>
    <w:p w14:paraId="04EBD7A0" w14:textId="77777777" w:rsidR="00704027" w:rsidRPr="00215F9C" w:rsidRDefault="00704027" w:rsidP="00622406">
      <w:pPr>
        <w:pStyle w:val="TOC1"/>
        <w:rPr>
          <w:rFonts w:ascii="Times New Roman" w:hAnsi="Times New Roman"/>
          <w:noProof/>
          <w:kern w:val="2"/>
        </w:rPr>
      </w:pPr>
      <w:hyperlink w:anchor="_Toc157758289" w:history="1">
        <w:r w:rsidRPr="00215F9C">
          <w:rPr>
            <w:rStyle w:val="Hyperlink"/>
            <w:rFonts w:ascii="Times New Roman" w:hAnsi="Times New Roman"/>
            <w:noProof/>
            <w:spacing w:val="-4"/>
            <w:w w:val="105"/>
          </w:rPr>
          <w:t>TECHNICAL QUALIFICATION CRITERIA</w:t>
        </w:r>
        <w:r w:rsidRPr="00215F9C">
          <w:rPr>
            <w:rFonts w:ascii="Times New Roman" w:hAnsi="Times New Roman"/>
            <w:noProof/>
            <w:webHidden/>
          </w:rPr>
          <w:tab/>
        </w:r>
        <w:r w:rsidR="004147CE" w:rsidRPr="00215F9C">
          <w:rPr>
            <w:rFonts w:ascii="Times New Roman" w:hAnsi="Times New Roman"/>
            <w:noProof/>
            <w:webHidden/>
          </w:rPr>
          <w:t>5</w:t>
        </w:r>
      </w:hyperlink>
    </w:p>
    <w:p w14:paraId="66BBD363" w14:textId="77777777" w:rsidR="00704027" w:rsidRPr="00215F9C" w:rsidRDefault="00704027">
      <w:pPr>
        <w:pStyle w:val="TOC1"/>
        <w:rPr>
          <w:rFonts w:ascii="Times New Roman" w:hAnsi="Times New Roman"/>
          <w:noProof/>
          <w:kern w:val="2"/>
        </w:rPr>
      </w:pPr>
      <w:hyperlink w:anchor="_Toc157758291" w:history="1">
        <w:r w:rsidRPr="00215F9C">
          <w:rPr>
            <w:rStyle w:val="Hyperlink"/>
            <w:rFonts w:ascii="Times New Roman" w:hAnsi="Times New Roman"/>
            <w:noProof/>
          </w:rPr>
          <w:t>DETAIL SPECIFICATION AND QUANTITY</w:t>
        </w:r>
        <w:r w:rsidRPr="00215F9C">
          <w:rPr>
            <w:rFonts w:ascii="Times New Roman" w:hAnsi="Times New Roman"/>
            <w:noProof/>
            <w:webHidden/>
          </w:rPr>
          <w:tab/>
        </w:r>
        <w:r w:rsidR="004147CE" w:rsidRPr="00215F9C">
          <w:rPr>
            <w:rFonts w:ascii="Times New Roman" w:hAnsi="Times New Roman"/>
            <w:noProof/>
            <w:webHidden/>
          </w:rPr>
          <w:t>6</w:t>
        </w:r>
      </w:hyperlink>
    </w:p>
    <w:p w14:paraId="4EA97AFE" w14:textId="77777777" w:rsidR="00704027" w:rsidRPr="00215F9C" w:rsidRDefault="00704027">
      <w:pPr>
        <w:pStyle w:val="TOC1"/>
        <w:rPr>
          <w:rFonts w:ascii="Times New Roman" w:hAnsi="Times New Roman"/>
          <w:noProof/>
          <w:kern w:val="2"/>
        </w:rPr>
      </w:pPr>
      <w:hyperlink w:anchor="_Toc157758292" w:history="1">
        <w:r w:rsidRPr="00215F9C">
          <w:rPr>
            <w:rStyle w:val="Hyperlink"/>
            <w:rFonts w:ascii="Times New Roman" w:hAnsi="Times New Roman"/>
            <w:noProof/>
          </w:rPr>
          <w:t>GENERAL TERMS AND CONDITIONS</w:t>
        </w:r>
        <w:r w:rsidRPr="00215F9C">
          <w:rPr>
            <w:rFonts w:ascii="Times New Roman" w:hAnsi="Times New Roman"/>
            <w:noProof/>
            <w:webHidden/>
          </w:rPr>
          <w:tab/>
        </w:r>
        <w:r w:rsidRPr="00215F9C">
          <w:rPr>
            <w:rFonts w:ascii="Times New Roman" w:hAnsi="Times New Roman"/>
            <w:noProof/>
            <w:webHidden/>
          </w:rPr>
          <w:fldChar w:fldCharType="begin"/>
        </w:r>
        <w:r w:rsidRPr="00215F9C">
          <w:rPr>
            <w:rFonts w:ascii="Times New Roman" w:hAnsi="Times New Roman"/>
            <w:noProof/>
            <w:webHidden/>
          </w:rPr>
          <w:instrText xml:space="preserve"> PAGEREF _Toc157758292 \h </w:instrText>
        </w:r>
        <w:r w:rsidRPr="00215F9C">
          <w:rPr>
            <w:rFonts w:ascii="Times New Roman" w:hAnsi="Times New Roman"/>
            <w:noProof/>
            <w:webHidden/>
          </w:rPr>
        </w:r>
        <w:r w:rsidRPr="00215F9C">
          <w:rPr>
            <w:rFonts w:ascii="Times New Roman" w:hAnsi="Times New Roman"/>
            <w:noProof/>
            <w:webHidden/>
          </w:rPr>
          <w:fldChar w:fldCharType="separate"/>
        </w:r>
        <w:r w:rsidR="00423EB4">
          <w:rPr>
            <w:rFonts w:ascii="Times New Roman" w:hAnsi="Times New Roman"/>
            <w:noProof/>
            <w:webHidden/>
          </w:rPr>
          <w:t>9</w:t>
        </w:r>
        <w:r w:rsidRPr="00215F9C">
          <w:rPr>
            <w:rFonts w:ascii="Times New Roman" w:hAnsi="Times New Roman"/>
            <w:noProof/>
            <w:webHidden/>
          </w:rPr>
          <w:fldChar w:fldCharType="end"/>
        </w:r>
      </w:hyperlink>
    </w:p>
    <w:p w14:paraId="56E0500B" w14:textId="77777777" w:rsidR="007B6A22" w:rsidRPr="00215F9C" w:rsidRDefault="007B6A22">
      <w:r w:rsidRPr="00215F9C">
        <w:rPr>
          <w:b/>
          <w:bCs/>
          <w:noProof/>
        </w:rPr>
        <w:fldChar w:fldCharType="end"/>
      </w:r>
    </w:p>
    <w:p w14:paraId="766B93CE" w14:textId="77777777" w:rsidR="001702D3" w:rsidRPr="00215F9C" w:rsidRDefault="001702D3" w:rsidP="00F76794">
      <w:pPr>
        <w:widowControl/>
        <w:kinsoku/>
        <w:spacing w:after="200" w:line="276" w:lineRule="auto"/>
        <w:rPr>
          <w:noProof/>
          <w:lang w:val="en-CA"/>
        </w:rPr>
      </w:pPr>
    </w:p>
    <w:p w14:paraId="18122F90" w14:textId="77777777" w:rsidR="005E68B5" w:rsidRPr="00215F9C" w:rsidRDefault="005E68B5">
      <w:pPr>
        <w:spacing w:line="196" w:lineRule="auto"/>
        <w:jc w:val="center"/>
        <w:rPr>
          <w:spacing w:val="-6"/>
          <w:u w:val="single"/>
        </w:rPr>
      </w:pPr>
    </w:p>
    <w:p w14:paraId="0CB7662E" w14:textId="77777777" w:rsidR="00682285" w:rsidRPr="00215F9C" w:rsidRDefault="00682285">
      <w:pPr>
        <w:widowControl/>
        <w:kinsoku/>
        <w:autoSpaceDE w:val="0"/>
        <w:autoSpaceDN w:val="0"/>
        <w:adjustRightInd w:val="0"/>
      </w:pPr>
    </w:p>
    <w:p w14:paraId="72D7B565" w14:textId="77777777" w:rsidR="00682285" w:rsidRPr="00215F9C" w:rsidRDefault="00682285">
      <w:pPr>
        <w:widowControl/>
        <w:kinsoku/>
        <w:autoSpaceDE w:val="0"/>
        <w:autoSpaceDN w:val="0"/>
        <w:adjustRightInd w:val="0"/>
      </w:pPr>
    </w:p>
    <w:p w14:paraId="5856D6DB" w14:textId="77777777" w:rsidR="00682285" w:rsidRPr="00215F9C" w:rsidRDefault="00682285">
      <w:pPr>
        <w:widowControl/>
        <w:kinsoku/>
        <w:autoSpaceDE w:val="0"/>
        <w:autoSpaceDN w:val="0"/>
        <w:adjustRightInd w:val="0"/>
      </w:pPr>
    </w:p>
    <w:p w14:paraId="167D7072" w14:textId="77777777" w:rsidR="00682285" w:rsidRPr="00215F9C" w:rsidRDefault="00682285">
      <w:pPr>
        <w:widowControl/>
        <w:kinsoku/>
        <w:autoSpaceDE w:val="0"/>
        <w:autoSpaceDN w:val="0"/>
        <w:adjustRightInd w:val="0"/>
      </w:pPr>
    </w:p>
    <w:p w14:paraId="654F7391" w14:textId="77777777" w:rsidR="00210E2A" w:rsidRPr="00215F9C" w:rsidRDefault="00210E2A" w:rsidP="00682285">
      <w:pPr>
        <w:widowControl/>
        <w:kinsoku/>
        <w:autoSpaceDE w:val="0"/>
        <w:autoSpaceDN w:val="0"/>
        <w:adjustRightInd w:val="0"/>
        <w:jc w:val="center"/>
        <w:rPr>
          <w:b/>
        </w:rPr>
      </w:pPr>
    </w:p>
    <w:p w14:paraId="34117DAF" w14:textId="77777777" w:rsidR="00210E2A" w:rsidRPr="00215F9C" w:rsidRDefault="00210E2A" w:rsidP="00682285">
      <w:pPr>
        <w:widowControl/>
        <w:kinsoku/>
        <w:autoSpaceDE w:val="0"/>
        <w:autoSpaceDN w:val="0"/>
        <w:adjustRightInd w:val="0"/>
        <w:jc w:val="center"/>
        <w:rPr>
          <w:b/>
        </w:rPr>
      </w:pPr>
    </w:p>
    <w:p w14:paraId="1E0F6DA8" w14:textId="77777777" w:rsidR="00210E2A" w:rsidRPr="00215F9C" w:rsidRDefault="00210E2A" w:rsidP="00682285">
      <w:pPr>
        <w:widowControl/>
        <w:kinsoku/>
        <w:autoSpaceDE w:val="0"/>
        <w:autoSpaceDN w:val="0"/>
        <w:adjustRightInd w:val="0"/>
        <w:jc w:val="center"/>
        <w:rPr>
          <w:b/>
        </w:rPr>
      </w:pPr>
    </w:p>
    <w:p w14:paraId="50EE79A8" w14:textId="77777777" w:rsidR="00210E2A" w:rsidRPr="00215F9C" w:rsidRDefault="00210E2A" w:rsidP="00682285">
      <w:pPr>
        <w:widowControl/>
        <w:kinsoku/>
        <w:autoSpaceDE w:val="0"/>
        <w:autoSpaceDN w:val="0"/>
        <w:adjustRightInd w:val="0"/>
        <w:jc w:val="center"/>
        <w:rPr>
          <w:b/>
        </w:rPr>
      </w:pPr>
    </w:p>
    <w:p w14:paraId="67BE01A3" w14:textId="77777777" w:rsidR="00856B3B" w:rsidRPr="00215F9C" w:rsidRDefault="00856B3B">
      <w:pPr>
        <w:jc w:val="center"/>
        <w:rPr>
          <w:b/>
          <w:bCs/>
          <w:spacing w:val="-10"/>
          <w:w w:val="105"/>
        </w:rPr>
      </w:pPr>
    </w:p>
    <w:p w14:paraId="7F51C1B9" w14:textId="77777777" w:rsidR="00856B3B" w:rsidRPr="00215F9C" w:rsidRDefault="00856B3B">
      <w:pPr>
        <w:jc w:val="center"/>
        <w:rPr>
          <w:b/>
          <w:bCs/>
          <w:spacing w:val="-10"/>
          <w:w w:val="105"/>
        </w:rPr>
      </w:pPr>
    </w:p>
    <w:p w14:paraId="7E81CB8B" w14:textId="77777777" w:rsidR="00856B3B" w:rsidRPr="00215F9C" w:rsidRDefault="00856B3B">
      <w:pPr>
        <w:jc w:val="center"/>
        <w:rPr>
          <w:b/>
          <w:bCs/>
          <w:spacing w:val="-10"/>
          <w:w w:val="105"/>
        </w:rPr>
      </w:pPr>
    </w:p>
    <w:p w14:paraId="546A7EB8" w14:textId="77777777" w:rsidR="00856B3B" w:rsidRPr="00215F9C" w:rsidRDefault="00856B3B">
      <w:pPr>
        <w:jc w:val="center"/>
        <w:rPr>
          <w:b/>
          <w:bCs/>
          <w:spacing w:val="-10"/>
          <w:w w:val="105"/>
        </w:rPr>
      </w:pPr>
    </w:p>
    <w:p w14:paraId="148C2FFD" w14:textId="77777777" w:rsidR="00856B3B" w:rsidRPr="00215F9C" w:rsidRDefault="00856B3B">
      <w:pPr>
        <w:jc w:val="center"/>
        <w:rPr>
          <w:b/>
          <w:bCs/>
          <w:spacing w:val="-10"/>
          <w:w w:val="105"/>
        </w:rPr>
      </w:pPr>
    </w:p>
    <w:p w14:paraId="6119B9E6" w14:textId="77777777" w:rsidR="00856B3B" w:rsidRPr="00215F9C" w:rsidRDefault="00856B3B">
      <w:pPr>
        <w:jc w:val="center"/>
        <w:rPr>
          <w:b/>
          <w:bCs/>
          <w:spacing w:val="-10"/>
          <w:w w:val="105"/>
        </w:rPr>
      </w:pPr>
    </w:p>
    <w:p w14:paraId="32FDA737" w14:textId="77777777" w:rsidR="00856B3B" w:rsidRPr="00215F9C" w:rsidRDefault="00856B3B">
      <w:pPr>
        <w:jc w:val="center"/>
        <w:rPr>
          <w:b/>
          <w:bCs/>
          <w:spacing w:val="-10"/>
          <w:w w:val="105"/>
        </w:rPr>
      </w:pPr>
    </w:p>
    <w:p w14:paraId="4804A9B8" w14:textId="77777777" w:rsidR="00856B3B" w:rsidRPr="00215F9C" w:rsidRDefault="00856B3B">
      <w:pPr>
        <w:jc w:val="center"/>
        <w:rPr>
          <w:b/>
          <w:bCs/>
          <w:spacing w:val="-10"/>
          <w:w w:val="105"/>
        </w:rPr>
      </w:pPr>
    </w:p>
    <w:p w14:paraId="75EFCF48" w14:textId="77777777" w:rsidR="00856B3B" w:rsidRPr="00215F9C" w:rsidRDefault="00856B3B">
      <w:pPr>
        <w:jc w:val="center"/>
        <w:rPr>
          <w:b/>
          <w:bCs/>
          <w:spacing w:val="-10"/>
          <w:w w:val="105"/>
        </w:rPr>
      </w:pPr>
    </w:p>
    <w:p w14:paraId="0BEFFC63" w14:textId="77777777" w:rsidR="00856B3B" w:rsidRPr="00215F9C" w:rsidRDefault="00856B3B">
      <w:pPr>
        <w:jc w:val="center"/>
        <w:rPr>
          <w:b/>
          <w:bCs/>
          <w:spacing w:val="-10"/>
          <w:w w:val="105"/>
        </w:rPr>
      </w:pPr>
    </w:p>
    <w:p w14:paraId="10B225EE" w14:textId="77777777" w:rsidR="00856B3B" w:rsidRPr="00215F9C" w:rsidRDefault="00856B3B">
      <w:pPr>
        <w:jc w:val="center"/>
        <w:rPr>
          <w:b/>
          <w:bCs/>
          <w:spacing w:val="-10"/>
          <w:w w:val="105"/>
        </w:rPr>
      </w:pPr>
    </w:p>
    <w:p w14:paraId="1D65C546" w14:textId="77777777" w:rsidR="00856B3B" w:rsidRPr="00215F9C" w:rsidRDefault="00856B3B">
      <w:pPr>
        <w:jc w:val="center"/>
        <w:rPr>
          <w:b/>
          <w:bCs/>
          <w:spacing w:val="-10"/>
          <w:w w:val="105"/>
        </w:rPr>
      </w:pPr>
    </w:p>
    <w:p w14:paraId="644DCF8A" w14:textId="77777777" w:rsidR="00856B3B" w:rsidRPr="00215F9C" w:rsidRDefault="00856B3B">
      <w:pPr>
        <w:jc w:val="center"/>
        <w:rPr>
          <w:b/>
          <w:bCs/>
          <w:spacing w:val="-10"/>
          <w:w w:val="105"/>
        </w:rPr>
      </w:pPr>
    </w:p>
    <w:p w14:paraId="181FDB6B" w14:textId="77777777" w:rsidR="00856B3B" w:rsidRPr="00215F9C" w:rsidRDefault="00856B3B">
      <w:pPr>
        <w:jc w:val="center"/>
        <w:rPr>
          <w:b/>
          <w:bCs/>
          <w:spacing w:val="-10"/>
          <w:w w:val="105"/>
        </w:rPr>
      </w:pPr>
    </w:p>
    <w:p w14:paraId="19315C22" w14:textId="77777777" w:rsidR="004324F8" w:rsidRPr="00215F9C" w:rsidRDefault="004324F8">
      <w:pPr>
        <w:jc w:val="center"/>
        <w:rPr>
          <w:b/>
          <w:bCs/>
          <w:spacing w:val="-10"/>
          <w:w w:val="105"/>
        </w:rPr>
      </w:pPr>
    </w:p>
    <w:p w14:paraId="15A84A0A" w14:textId="77777777" w:rsidR="00F76794" w:rsidRPr="00215F9C" w:rsidRDefault="00F76794" w:rsidP="001C6C6D">
      <w:pPr>
        <w:rPr>
          <w:b/>
        </w:rPr>
        <w:sectPr w:rsidR="00F76794" w:rsidRPr="00215F9C" w:rsidSect="005C77FF">
          <w:headerReference w:type="default" r:id="rId10"/>
          <w:footerReference w:type="default" r:id="rId11"/>
          <w:pgSz w:w="12240" w:h="15840"/>
          <w:pgMar w:top="1660" w:right="1080" w:bottom="582" w:left="1773" w:header="0" w:footer="695" w:gutter="0"/>
          <w:cols w:space="720"/>
          <w:noEndnote/>
          <w:titlePg/>
          <w:docGrid w:linePitch="326"/>
        </w:sectPr>
      </w:pPr>
    </w:p>
    <w:p w14:paraId="742D1242" w14:textId="77777777" w:rsidR="008C709B" w:rsidRPr="00215F9C" w:rsidRDefault="00FA421E" w:rsidP="0006319B">
      <w:pPr>
        <w:autoSpaceDE w:val="0"/>
        <w:autoSpaceDN w:val="0"/>
        <w:adjustRightInd w:val="0"/>
        <w:snapToGrid w:val="0"/>
        <w:rPr>
          <w:color w:val="000000"/>
        </w:rPr>
      </w:pPr>
      <w:r w:rsidRPr="00215F9C">
        <w:rPr>
          <w:color w:val="000000"/>
        </w:rPr>
        <w:lastRenderedPageBreak/>
        <w:t xml:space="preserve">Date: </w:t>
      </w:r>
      <w:r w:rsidR="009A607D">
        <w:rPr>
          <w:color w:val="000000"/>
        </w:rPr>
        <w:t>12</w:t>
      </w:r>
      <w:r w:rsidR="009A607D" w:rsidRPr="009A607D">
        <w:rPr>
          <w:color w:val="000000"/>
          <w:vertAlign w:val="superscript"/>
        </w:rPr>
        <w:t>th</w:t>
      </w:r>
      <w:r w:rsidR="009A607D">
        <w:rPr>
          <w:color w:val="000000"/>
        </w:rPr>
        <w:t xml:space="preserve"> December 2024</w:t>
      </w:r>
    </w:p>
    <w:p w14:paraId="002269C3" w14:textId="77777777" w:rsidR="00D43D80" w:rsidRPr="00215F9C" w:rsidRDefault="00D43D80" w:rsidP="00D43D80">
      <w:pPr>
        <w:autoSpaceDE w:val="0"/>
        <w:autoSpaceDN w:val="0"/>
        <w:adjustRightInd w:val="0"/>
        <w:snapToGrid w:val="0"/>
        <w:rPr>
          <w:color w:val="000000"/>
        </w:rPr>
      </w:pPr>
    </w:p>
    <w:p w14:paraId="43401403" w14:textId="77777777" w:rsidR="009A607D" w:rsidRPr="004774C7" w:rsidRDefault="009A607D" w:rsidP="009A607D">
      <w:pPr>
        <w:pStyle w:val="Heading1"/>
        <w:rPr>
          <w:b w:val="0"/>
          <w:bCs w:val="0"/>
          <w:sz w:val="28"/>
          <w:szCs w:val="28"/>
          <w:u w:val="single"/>
        </w:rPr>
      </w:pPr>
      <w:r w:rsidRPr="004774C7">
        <w:rPr>
          <w:sz w:val="28"/>
          <w:szCs w:val="28"/>
          <w:u w:val="single"/>
        </w:rPr>
        <w:t>INVITATION TO BIDS</w:t>
      </w:r>
    </w:p>
    <w:p w14:paraId="0C4C9D72" w14:textId="77777777" w:rsidR="009A607D" w:rsidRPr="004774C7" w:rsidRDefault="009A607D" w:rsidP="009A607D">
      <w:pPr>
        <w:autoSpaceDE w:val="0"/>
        <w:autoSpaceDN w:val="0"/>
        <w:adjustRightInd w:val="0"/>
        <w:snapToGrid w:val="0"/>
        <w:jc w:val="right"/>
        <w:rPr>
          <w:color w:val="000000"/>
        </w:rPr>
      </w:pPr>
    </w:p>
    <w:p w14:paraId="7240E4EB" w14:textId="77777777" w:rsidR="009A607D" w:rsidRPr="004774C7" w:rsidRDefault="009A607D" w:rsidP="009A607D">
      <w:pPr>
        <w:autoSpaceDE w:val="0"/>
        <w:autoSpaceDN w:val="0"/>
        <w:adjustRightInd w:val="0"/>
        <w:snapToGrid w:val="0"/>
        <w:jc w:val="both"/>
        <w:rPr>
          <w:b/>
          <w:bCs/>
        </w:rPr>
      </w:pPr>
      <w:bookmarkStart w:id="0" w:name="_Hlk181617372"/>
      <w:r w:rsidRPr="004774C7">
        <w:rPr>
          <w:color w:val="000000"/>
        </w:rPr>
        <w:t>Pakistan Poverty Alleviation Fund (PPAF) invites sealed bids from eligible bidders</w:t>
      </w:r>
      <w:r w:rsidRPr="004774C7">
        <w:t xml:space="preserve"> for procurement of </w:t>
      </w:r>
      <w:r w:rsidRPr="004774C7">
        <w:rPr>
          <w:b/>
          <w:bCs/>
        </w:rPr>
        <w:t>MHM Kits</w:t>
      </w:r>
      <w:r>
        <w:rPr>
          <w:b/>
          <w:bCs/>
        </w:rPr>
        <w:t>.</w:t>
      </w:r>
    </w:p>
    <w:p w14:paraId="3E9B08A7" w14:textId="77777777" w:rsidR="002132C9" w:rsidRPr="004774C7" w:rsidRDefault="002132C9" w:rsidP="002132C9">
      <w:pPr>
        <w:autoSpaceDE w:val="0"/>
        <w:autoSpaceDN w:val="0"/>
        <w:adjustRightInd w:val="0"/>
        <w:snapToGrid w:val="0"/>
        <w:jc w:val="both"/>
      </w:pPr>
      <w:r w:rsidRPr="004774C7">
        <w:rPr>
          <w:color w:val="000000"/>
        </w:rPr>
        <w:t xml:space="preserve">Bids must be delivered to the </w:t>
      </w:r>
      <w:proofErr w:type="gramStart"/>
      <w:r w:rsidRPr="004774C7">
        <w:rPr>
          <w:color w:val="000000"/>
        </w:rPr>
        <w:t>below</w:t>
      </w:r>
      <w:proofErr w:type="gramEnd"/>
      <w:r w:rsidRPr="004774C7">
        <w:rPr>
          <w:color w:val="000000"/>
        </w:rPr>
        <w:t xml:space="preserve">-mentioned office address </w:t>
      </w:r>
      <w:r w:rsidRPr="004774C7">
        <w:rPr>
          <w:b/>
          <w:color w:val="000000"/>
        </w:rPr>
        <w:t>on or before 11:00 AM on 2</w:t>
      </w:r>
      <w:r>
        <w:rPr>
          <w:b/>
          <w:color w:val="000000"/>
        </w:rPr>
        <w:t>6</w:t>
      </w:r>
      <w:r w:rsidRPr="004774C7">
        <w:rPr>
          <w:b/>
          <w:color w:val="000000"/>
          <w:vertAlign w:val="superscript"/>
        </w:rPr>
        <w:t>th</w:t>
      </w:r>
      <w:r w:rsidRPr="004774C7">
        <w:rPr>
          <w:b/>
          <w:color w:val="000000"/>
        </w:rPr>
        <w:t xml:space="preserve"> </w:t>
      </w:r>
      <w:r>
        <w:rPr>
          <w:b/>
          <w:color w:val="000000"/>
        </w:rPr>
        <w:t>December</w:t>
      </w:r>
      <w:r w:rsidRPr="004774C7">
        <w:rPr>
          <w:b/>
          <w:color w:val="000000"/>
        </w:rPr>
        <w:t xml:space="preserve"> 2024</w:t>
      </w:r>
      <w:r w:rsidRPr="004774C7">
        <w:rPr>
          <w:color w:val="000000"/>
        </w:rPr>
        <w:t xml:space="preserve"> and must be accompanied by </w:t>
      </w:r>
      <w:r w:rsidRPr="004774C7">
        <w:t>a bid security of 3% of the total bid amount in form of call deposit</w:t>
      </w:r>
      <w:r>
        <w:t xml:space="preserve"> and a bid fee of Rs. 5000/-</w:t>
      </w:r>
      <w:r w:rsidRPr="004774C7">
        <w:t>. The bids will be</w:t>
      </w:r>
      <w:r w:rsidRPr="004774C7">
        <w:rPr>
          <w:color w:val="000000"/>
        </w:rPr>
        <w:t xml:space="preserve"> opened on the same date </w:t>
      </w:r>
      <w:proofErr w:type="spellStart"/>
      <w:r w:rsidRPr="004774C7">
        <w:rPr>
          <w:color w:val="000000"/>
        </w:rPr>
        <w:t>i.e</w:t>
      </w:r>
      <w:proofErr w:type="spellEnd"/>
      <w:r w:rsidRPr="004774C7">
        <w:rPr>
          <w:color w:val="000000"/>
        </w:rPr>
        <w:t xml:space="preserve"> </w:t>
      </w:r>
      <w:r w:rsidRPr="004774C7">
        <w:rPr>
          <w:b/>
          <w:color w:val="000000"/>
        </w:rPr>
        <w:t>2</w:t>
      </w:r>
      <w:r>
        <w:rPr>
          <w:b/>
          <w:color w:val="000000"/>
        </w:rPr>
        <w:t>6</w:t>
      </w:r>
      <w:r w:rsidRPr="004774C7">
        <w:rPr>
          <w:b/>
          <w:color w:val="000000"/>
          <w:vertAlign w:val="superscript"/>
        </w:rPr>
        <w:t>th</w:t>
      </w:r>
      <w:r w:rsidRPr="004774C7">
        <w:rPr>
          <w:b/>
          <w:color w:val="000000"/>
        </w:rPr>
        <w:t xml:space="preserve"> </w:t>
      </w:r>
      <w:r>
        <w:rPr>
          <w:b/>
          <w:color w:val="000000"/>
        </w:rPr>
        <w:t>December</w:t>
      </w:r>
      <w:r w:rsidRPr="004774C7">
        <w:rPr>
          <w:b/>
          <w:color w:val="000000"/>
        </w:rPr>
        <w:t xml:space="preserve"> 2024 at 11:30 AM</w:t>
      </w:r>
      <w:r w:rsidRPr="004774C7">
        <w:rPr>
          <w:color w:val="000000"/>
        </w:rPr>
        <w:t xml:space="preserve"> in the presence of bidders. </w:t>
      </w:r>
    </w:p>
    <w:p w14:paraId="5CA7BD1E" w14:textId="77777777" w:rsidR="002132C9" w:rsidRPr="004774C7" w:rsidRDefault="002132C9" w:rsidP="002132C9">
      <w:pPr>
        <w:autoSpaceDE w:val="0"/>
        <w:autoSpaceDN w:val="0"/>
        <w:adjustRightInd w:val="0"/>
        <w:snapToGrid w:val="0"/>
        <w:jc w:val="both"/>
      </w:pPr>
      <w:r w:rsidRPr="004774C7">
        <w:rPr>
          <w:color w:val="000000"/>
        </w:rPr>
        <w:t xml:space="preserve">Interested eligible bidders may download the bidding document by clicking on the weblink i.e. </w:t>
      </w:r>
      <w:r w:rsidRPr="004774C7">
        <w:t>https://www.ppaf.org.pk/goods</w:t>
      </w:r>
    </w:p>
    <w:p w14:paraId="2A0F088F" w14:textId="77777777" w:rsidR="009A607D" w:rsidRPr="004774C7" w:rsidRDefault="009A607D" w:rsidP="009A607D">
      <w:pPr>
        <w:widowControl/>
        <w:kinsoku/>
        <w:autoSpaceDE w:val="0"/>
        <w:autoSpaceDN w:val="0"/>
        <w:adjustRightInd w:val="0"/>
        <w:jc w:val="center"/>
      </w:pPr>
    </w:p>
    <w:p w14:paraId="1DC81591" w14:textId="77777777" w:rsidR="009A607D" w:rsidRPr="004774C7" w:rsidRDefault="009A607D" w:rsidP="009A607D">
      <w:pPr>
        <w:jc w:val="center"/>
      </w:pPr>
      <w:r w:rsidRPr="004774C7">
        <w:t>Procurement</w:t>
      </w:r>
      <w:r>
        <w:t xml:space="preserve"> Section</w:t>
      </w:r>
    </w:p>
    <w:p w14:paraId="1FF01752" w14:textId="77777777" w:rsidR="009A607D" w:rsidRPr="004774C7" w:rsidRDefault="009A607D" w:rsidP="009A607D">
      <w:pPr>
        <w:jc w:val="center"/>
      </w:pPr>
      <w:r w:rsidRPr="004774C7">
        <w:t>Pakistan Poverty Alleviation Fund (PPAF)</w:t>
      </w:r>
    </w:p>
    <w:p w14:paraId="58BB6EBE" w14:textId="77777777" w:rsidR="009A607D" w:rsidRPr="004774C7" w:rsidRDefault="009A607D" w:rsidP="009A607D">
      <w:pPr>
        <w:jc w:val="center"/>
      </w:pPr>
      <w:r w:rsidRPr="004774C7">
        <w:t>Plot 14, Street 12, Mauve Area, G-8/1, Islamabad</w:t>
      </w:r>
    </w:p>
    <w:p w14:paraId="29945394" w14:textId="77777777" w:rsidR="009A607D" w:rsidRPr="004774C7" w:rsidRDefault="009A607D" w:rsidP="009A607D">
      <w:pPr>
        <w:jc w:val="center"/>
      </w:pPr>
      <w:r w:rsidRPr="004774C7">
        <w:t>UAN: (92-51) 111-000-102; Ph: (051) 8439450-79</w:t>
      </w:r>
    </w:p>
    <w:p w14:paraId="3A572577" w14:textId="77777777" w:rsidR="009A607D" w:rsidRPr="004774C7" w:rsidRDefault="009A607D" w:rsidP="009A607D">
      <w:pPr>
        <w:jc w:val="center"/>
      </w:pPr>
      <w:r w:rsidRPr="004774C7">
        <w:t>Fax: (92-51) 2282262 &amp; 4, Website: www.ppaf.org.pk</w:t>
      </w:r>
    </w:p>
    <w:bookmarkEnd w:id="0"/>
    <w:p w14:paraId="3C4511C2" w14:textId="77777777" w:rsidR="008A4853" w:rsidRPr="00215F9C" w:rsidRDefault="008A4853" w:rsidP="00C96A29">
      <w:pPr>
        <w:autoSpaceDE w:val="0"/>
        <w:autoSpaceDN w:val="0"/>
        <w:adjustRightInd w:val="0"/>
        <w:snapToGrid w:val="0"/>
        <w:ind w:left="360" w:hanging="360"/>
        <w:jc w:val="both"/>
      </w:pPr>
    </w:p>
    <w:p w14:paraId="40C71CEA" w14:textId="77777777" w:rsidR="008A4853" w:rsidRPr="00215F9C" w:rsidRDefault="008A4853" w:rsidP="00A8079E">
      <w:pPr>
        <w:widowControl/>
        <w:kinsoku/>
        <w:autoSpaceDE w:val="0"/>
        <w:autoSpaceDN w:val="0"/>
        <w:adjustRightInd w:val="0"/>
        <w:jc w:val="center"/>
      </w:pPr>
    </w:p>
    <w:p w14:paraId="31AD03E4" w14:textId="77777777" w:rsidR="008A4853" w:rsidRPr="00215F9C" w:rsidRDefault="008A4853" w:rsidP="00A8079E">
      <w:pPr>
        <w:widowControl/>
        <w:kinsoku/>
        <w:autoSpaceDE w:val="0"/>
        <w:autoSpaceDN w:val="0"/>
        <w:adjustRightInd w:val="0"/>
        <w:jc w:val="center"/>
      </w:pPr>
    </w:p>
    <w:p w14:paraId="557B1539" w14:textId="77777777" w:rsidR="008A4853" w:rsidRPr="00215F9C" w:rsidRDefault="008A4853" w:rsidP="00A8079E">
      <w:pPr>
        <w:widowControl/>
        <w:kinsoku/>
        <w:autoSpaceDE w:val="0"/>
        <w:autoSpaceDN w:val="0"/>
        <w:adjustRightInd w:val="0"/>
        <w:jc w:val="center"/>
      </w:pPr>
    </w:p>
    <w:p w14:paraId="6DEA0BEA" w14:textId="77777777" w:rsidR="008A4853" w:rsidRPr="00215F9C" w:rsidRDefault="008A4853" w:rsidP="00A8079E">
      <w:pPr>
        <w:widowControl/>
        <w:kinsoku/>
        <w:autoSpaceDE w:val="0"/>
        <w:autoSpaceDN w:val="0"/>
        <w:adjustRightInd w:val="0"/>
        <w:jc w:val="center"/>
      </w:pPr>
    </w:p>
    <w:p w14:paraId="46D7F28A" w14:textId="77777777" w:rsidR="008A4853" w:rsidRPr="00215F9C" w:rsidRDefault="008A4853" w:rsidP="00A8079E">
      <w:pPr>
        <w:widowControl/>
        <w:kinsoku/>
        <w:autoSpaceDE w:val="0"/>
        <w:autoSpaceDN w:val="0"/>
        <w:adjustRightInd w:val="0"/>
        <w:jc w:val="center"/>
      </w:pPr>
    </w:p>
    <w:p w14:paraId="65806C93" w14:textId="77777777" w:rsidR="008A4853" w:rsidRPr="00215F9C" w:rsidRDefault="008A4853" w:rsidP="00A8079E">
      <w:pPr>
        <w:widowControl/>
        <w:kinsoku/>
        <w:autoSpaceDE w:val="0"/>
        <w:autoSpaceDN w:val="0"/>
        <w:adjustRightInd w:val="0"/>
        <w:jc w:val="center"/>
      </w:pPr>
    </w:p>
    <w:p w14:paraId="0AD23872" w14:textId="77777777" w:rsidR="007352F3" w:rsidRPr="00215F9C" w:rsidRDefault="007352F3" w:rsidP="00A8079E">
      <w:pPr>
        <w:widowControl/>
        <w:kinsoku/>
        <w:autoSpaceDE w:val="0"/>
        <w:autoSpaceDN w:val="0"/>
        <w:adjustRightInd w:val="0"/>
        <w:jc w:val="center"/>
      </w:pPr>
    </w:p>
    <w:p w14:paraId="3DCC1640" w14:textId="77777777" w:rsidR="00EB337A" w:rsidRPr="00215F9C" w:rsidRDefault="00EB337A">
      <w:pPr>
        <w:spacing w:before="648" w:line="199" w:lineRule="auto"/>
        <w:jc w:val="center"/>
        <w:rPr>
          <w:b/>
          <w:bCs/>
          <w:spacing w:val="-8"/>
          <w:w w:val="105"/>
        </w:rPr>
        <w:sectPr w:rsidR="00EB337A" w:rsidRPr="00215F9C" w:rsidSect="005C77FF">
          <w:pgSz w:w="12240" w:h="15840"/>
          <w:pgMar w:top="1660" w:right="1325" w:bottom="582" w:left="1560" w:header="0" w:footer="695" w:gutter="0"/>
          <w:cols w:space="720"/>
          <w:noEndnote/>
        </w:sectPr>
      </w:pPr>
    </w:p>
    <w:p w14:paraId="597E6EDD" w14:textId="77777777" w:rsidR="004E0E13" w:rsidRPr="00215F9C" w:rsidRDefault="004E0E13" w:rsidP="00FF78DB">
      <w:pPr>
        <w:pStyle w:val="Heading1"/>
      </w:pPr>
      <w:bookmarkStart w:id="1" w:name="_Toc157758286"/>
      <w:r w:rsidRPr="00215F9C">
        <w:lastRenderedPageBreak/>
        <w:t>INSTRUCTION TO BIDDERS</w:t>
      </w:r>
      <w:bookmarkEnd w:id="1"/>
    </w:p>
    <w:p w14:paraId="626FF76A" w14:textId="77777777" w:rsidR="002207E5" w:rsidRPr="00215F9C" w:rsidRDefault="002207E5" w:rsidP="002207E5">
      <w:pPr>
        <w:tabs>
          <w:tab w:val="right" w:leader="underscore" w:pos="2070"/>
        </w:tabs>
        <w:spacing w:before="252"/>
        <w:rPr>
          <w:w w:val="105"/>
        </w:rPr>
      </w:pPr>
      <w:r w:rsidRPr="00215F9C">
        <w:rPr>
          <w:w w:val="105"/>
        </w:rPr>
        <w:t xml:space="preserve">Date: </w:t>
      </w:r>
      <w:r w:rsidR="00D1725D">
        <w:rPr>
          <w:w w:val="105"/>
        </w:rPr>
        <w:t>12</w:t>
      </w:r>
      <w:r w:rsidR="00D1725D" w:rsidRPr="00D1725D">
        <w:rPr>
          <w:w w:val="105"/>
          <w:vertAlign w:val="superscript"/>
        </w:rPr>
        <w:t>th</w:t>
      </w:r>
      <w:r w:rsidR="00D1725D">
        <w:rPr>
          <w:w w:val="105"/>
        </w:rPr>
        <w:t xml:space="preserve"> December</w:t>
      </w:r>
      <w:r w:rsidR="00B12AE8" w:rsidRPr="00215F9C">
        <w:rPr>
          <w:w w:val="105"/>
        </w:rPr>
        <w:t xml:space="preserve"> </w:t>
      </w:r>
      <w:r w:rsidR="009A020E" w:rsidRPr="00215F9C">
        <w:rPr>
          <w:w w:val="105"/>
        </w:rPr>
        <w:t>2024</w:t>
      </w:r>
    </w:p>
    <w:p w14:paraId="7C738342" w14:textId="77777777" w:rsidR="00EB337A" w:rsidRPr="00215F9C" w:rsidRDefault="00EB337A" w:rsidP="00EB337A">
      <w:pPr>
        <w:tabs>
          <w:tab w:val="right" w:leader="underscore" w:pos="2070"/>
        </w:tabs>
        <w:spacing w:before="252"/>
        <w:rPr>
          <w:w w:val="105"/>
        </w:rPr>
      </w:pPr>
    </w:p>
    <w:p w14:paraId="767F6E70" w14:textId="77777777" w:rsidR="00CA5C30" w:rsidRPr="00ED4FD8" w:rsidRDefault="00CA5C30" w:rsidP="00CA5C30">
      <w:pPr>
        <w:numPr>
          <w:ilvl w:val="0"/>
          <w:numId w:val="12"/>
        </w:numPr>
        <w:spacing w:after="120"/>
        <w:ind w:right="72"/>
        <w:jc w:val="both"/>
        <w:rPr>
          <w:w w:val="105"/>
        </w:rPr>
      </w:pPr>
      <w:r w:rsidRPr="00ED4FD8">
        <w:rPr>
          <w:spacing w:val="-5"/>
          <w:w w:val="105"/>
        </w:rPr>
        <w:t xml:space="preserve">Single stage </w:t>
      </w:r>
      <w:r w:rsidR="00B47F64">
        <w:rPr>
          <w:spacing w:val="-5"/>
          <w:w w:val="105"/>
        </w:rPr>
        <w:t xml:space="preserve">two </w:t>
      </w:r>
      <w:r w:rsidRPr="00ED4FD8">
        <w:rPr>
          <w:spacing w:val="-5"/>
          <w:w w:val="105"/>
        </w:rPr>
        <w:t>envelope</w:t>
      </w:r>
      <w:r w:rsidR="00B47F64">
        <w:rPr>
          <w:spacing w:val="-5"/>
          <w:w w:val="105"/>
        </w:rPr>
        <w:t xml:space="preserve">s </w:t>
      </w:r>
      <w:proofErr w:type="gramStart"/>
      <w:r w:rsidRPr="00ED4FD8">
        <w:rPr>
          <w:spacing w:val="-5"/>
          <w:w w:val="105"/>
        </w:rPr>
        <w:t>method</w:t>
      </w:r>
      <w:proofErr w:type="gramEnd"/>
      <w:r w:rsidRPr="00ED4FD8">
        <w:rPr>
          <w:spacing w:val="-5"/>
          <w:w w:val="105"/>
        </w:rPr>
        <w:t xml:space="preserve"> shall be adopted for this procurement.</w:t>
      </w:r>
      <w:r w:rsidR="00B47F64">
        <w:rPr>
          <w:spacing w:val="-5"/>
          <w:w w:val="105"/>
        </w:rPr>
        <w:t xml:space="preserve"> The selection will be based on quality and cost.</w:t>
      </w:r>
    </w:p>
    <w:p w14:paraId="11BCBB72" w14:textId="77777777" w:rsidR="00CA5C30" w:rsidRPr="00215F9C" w:rsidRDefault="00CA5C30" w:rsidP="00CA5C30">
      <w:pPr>
        <w:numPr>
          <w:ilvl w:val="0"/>
          <w:numId w:val="12"/>
        </w:numPr>
        <w:spacing w:after="120"/>
        <w:ind w:right="72"/>
        <w:jc w:val="both"/>
        <w:rPr>
          <w:spacing w:val="-6"/>
          <w:w w:val="105"/>
        </w:rPr>
      </w:pPr>
      <w:r w:rsidRPr="00ED4FD8">
        <w:rPr>
          <w:spacing w:val="-8"/>
          <w:w w:val="105"/>
        </w:rPr>
        <w:t>The Bid must be enclosed</w:t>
      </w:r>
      <w:r w:rsidRPr="00215F9C">
        <w:rPr>
          <w:spacing w:val="-8"/>
          <w:w w:val="105"/>
        </w:rPr>
        <w:t xml:space="preserve"> in one sealed envelope with name and return address of bidder submitting the Bid.</w:t>
      </w:r>
    </w:p>
    <w:p w14:paraId="106FC887" w14:textId="77777777" w:rsidR="00CA5C30" w:rsidRPr="00215F9C" w:rsidRDefault="00CA5C30" w:rsidP="00CA5C30">
      <w:pPr>
        <w:numPr>
          <w:ilvl w:val="0"/>
          <w:numId w:val="12"/>
        </w:numPr>
        <w:spacing w:after="120"/>
        <w:ind w:right="72"/>
        <w:jc w:val="both"/>
        <w:rPr>
          <w:spacing w:val="-5"/>
          <w:w w:val="105"/>
        </w:rPr>
      </w:pPr>
      <w:r w:rsidRPr="00215F9C">
        <w:rPr>
          <w:spacing w:val="-7"/>
          <w:w w:val="105"/>
        </w:rPr>
        <w:t xml:space="preserve">Any firm / group of firms found involved in creating a cartel or any other collusion arrangement against </w:t>
      </w:r>
      <w:r w:rsidRPr="00215F9C">
        <w:rPr>
          <w:spacing w:val="-5"/>
          <w:w w:val="105"/>
        </w:rPr>
        <w:t xml:space="preserve">the interest of the </w:t>
      </w:r>
      <w:proofErr w:type="gramStart"/>
      <w:r w:rsidR="005A545C">
        <w:rPr>
          <w:spacing w:val="-5"/>
          <w:w w:val="105"/>
        </w:rPr>
        <w:t>organization</w:t>
      </w:r>
      <w:r w:rsidRPr="00215F9C">
        <w:rPr>
          <w:spacing w:val="-5"/>
          <w:w w:val="105"/>
        </w:rPr>
        <w:t>,</w:t>
      </w:r>
      <w:proofErr w:type="gramEnd"/>
      <w:r w:rsidRPr="00215F9C">
        <w:rPr>
          <w:spacing w:val="-5"/>
          <w:w w:val="105"/>
        </w:rPr>
        <w:t xml:space="preserve"> will be blacklisted and debarred.</w:t>
      </w:r>
    </w:p>
    <w:p w14:paraId="2B6C9ACB" w14:textId="77777777" w:rsidR="00CA5C30" w:rsidRPr="00215F9C" w:rsidRDefault="00CA5C30" w:rsidP="00CA5C30">
      <w:pPr>
        <w:numPr>
          <w:ilvl w:val="0"/>
          <w:numId w:val="12"/>
        </w:numPr>
        <w:spacing w:after="120"/>
        <w:ind w:right="72"/>
        <w:jc w:val="both"/>
        <w:rPr>
          <w:spacing w:val="-6"/>
          <w:w w:val="105"/>
        </w:rPr>
      </w:pPr>
      <w:r w:rsidRPr="00215F9C">
        <w:rPr>
          <w:spacing w:val="-2"/>
          <w:w w:val="105"/>
        </w:rPr>
        <w:t xml:space="preserve">The bidder shall specify bid validity in days. PPAF may request </w:t>
      </w:r>
      <w:r w:rsidRPr="00215F9C">
        <w:rPr>
          <w:spacing w:val="-7"/>
          <w:w w:val="105"/>
        </w:rPr>
        <w:t xml:space="preserve">the bidder for extension </w:t>
      </w:r>
      <w:r w:rsidRPr="00215F9C">
        <w:rPr>
          <w:spacing w:val="-6"/>
          <w:w w:val="105"/>
        </w:rPr>
        <w:t>in bid validity, if required.</w:t>
      </w:r>
    </w:p>
    <w:p w14:paraId="007B169F" w14:textId="77777777" w:rsidR="00CA5C30" w:rsidRPr="00215F9C" w:rsidRDefault="00CA5C30" w:rsidP="00CA5C30">
      <w:pPr>
        <w:numPr>
          <w:ilvl w:val="0"/>
          <w:numId w:val="12"/>
        </w:numPr>
        <w:spacing w:after="120"/>
        <w:ind w:right="72"/>
        <w:jc w:val="both"/>
        <w:rPr>
          <w:spacing w:val="-5"/>
          <w:w w:val="105"/>
        </w:rPr>
      </w:pPr>
      <w:r w:rsidRPr="00215F9C">
        <w:rPr>
          <w:spacing w:val="-5"/>
          <w:w w:val="105"/>
        </w:rPr>
        <w:t xml:space="preserve">In case of difference between </w:t>
      </w:r>
      <w:r>
        <w:rPr>
          <w:spacing w:val="-5"/>
          <w:w w:val="105"/>
        </w:rPr>
        <w:t>bid</w:t>
      </w:r>
      <w:r w:rsidRPr="00215F9C">
        <w:rPr>
          <w:spacing w:val="-5"/>
          <w:w w:val="105"/>
        </w:rPr>
        <w:t xml:space="preserve"> amount (amount in numbers and amount in words), the amount in words will prevail. Overwriting in the Bid is strictly prohibited.</w:t>
      </w:r>
    </w:p>
    <w:p w14:paraId="0D1F8012" w14:textId="77777777" w:rsidR="00CA5C30" w:rsidRPr="004A4B70" w:rsidRDefault="00CA5C30" w:rsidP="00B47F64">
      <w:pPr>
        <w:numPr>
          <w:ilvl w:val="0"/>
          <w:numId w:val="12"/>
        </w:numPr>
        <w:spacing w:after="120"/>
        <w:ind w:right="72"/>
        <w:jc w:val="both"/>
        <w:rPr>
          <w:spacing w:val="-1"/>
          <w:w w:val="105"/>
        </w:rPr>
      </w:pPr>
      <w:r w:rsidRPr="004A4B70">
        <w:rPr>
          <w:b/>
          <w:bCs/>
          <w:spacing w:val="-1"/>
          <w:w w:val="105"/>
        </w:rPr>
        <w:t xml:space="preserve">Bid Submission: </w:t>
      </w:r>
      <w:r w:rsidRPr="004A4B70">
        <w:rPr>
          <w:spacing w:val="-1"/>
          <w:w w:val="105"/>
        </w:rPr>
        <w:t xml:space="preserve">Sealed bids should reach our Office </w:t>
      </w:r>
      <w:r w:rsidRPr="004A4B70">
        <w:rPr>
          <w:b/>
          <w:spacing w:val="-1"/>
          <w:w w:val="105"/>
        </w:rPr>
        <w:t xml:space="preserve">“Plot # 14, Street 12, Mauve Area, G-8/1, Islamabad on or before </w:t>
      </w:r>
      <w:r w:rsidR="00D1725D" w:rsidRPr="00D1725D">
        <w:rPr>
          <w:b/>
          <w:bCs/>
          <w:spacing w:val="-1"/>
          <w:w w:val="105"/>
        </w:rPr>
        <w:t>2</w:t>
      </w:r>
      <w:r w:rsidR="002132C9">
        <w:rPr>
          <w:b/>
          <w:bCs/>
          <w:spacing w:val="-1"/>
          <w:w w:val="105"/>
        </w:rPr>
        <w:t>6</w:t>
      </w:r>
      <w:r w:rsidR="00D1725D" w:rsidRPr="00D1725D">
        <w:rPr>
          <w:b/>
          <w:bCs/>
          <w:spacing w:val="-1"/>
          <w:w w:val="105"/>
          <w:vertAlign w:val="superscript"/>
        </w:rPr>
        <w:t>th</w:t>
      </w:r>
      <w:r w:rsidR="00D1725D" w:rsidRPr="00D1725D">
        <w:rPr>
          <w:b/>
          <w:bCs/>
          <w:spacing w:val="-1"/>
          <w:w w:val="105"/>
        </w:rPr>
        <w:t xml:space="preserve"> December</w:t>
      </w:r>
      <w:r w:rsidR="00D1725D" w:rsidRPr="0022526D">
        <w:rPr>
          <w:b/>
          <w:bCs/>
          <w:spacing w:val="-1"/>
          <w:w w:val="105"/>
        </w:rPr>
        <w:t xml:space="preserve"> </w:t>
      </w:r>
      <w:r w:rsidR="000C7970" w:rsidRPr="0022526D">
        <w:rPr>
          <w:b/>
          <w:bCs/>
          <w:spacing w:val="-1"/>
          <w:w w:val="105"/>
        </w:rPr>
        <w:t>2024</w:t>
      </w:r>
      <w:r w:rsidRPr="004A4B70">
        <w:rPr>
          <w:b/>
          <w:spacing w:val="-1"/>
          <w:w w:val="105"/>
        </w:rPr>
        <w:t>, at 11:00 AM.</w:t>
      </w:r>
      <w:r w:rsidRPr="004A4B70">
        <w:rPr>
          <w:spacing w:val="-1"/>
          <w:w w:val="105"/>
        </w:rPr>
        <w:t xml:space="preserve"> </w:t>
      </w:r>
    </w:p>
    <w:p w14:paraId="0C80EFC3" w14:textId="77777777" w:rsidR="00CA5C30" w:rsidRPr="004A4B70" w:rsidRDefault="00CA5C30" w:rsidP="00B47F64">
      <w:pPr>
        <w:numPr>
          <w:ilvl w:val="0"/>
          <w:numId w:val="12"/>
        </w:numPr>
        <w:spacing w:after="120"/>
        <w:ind w:right="72"/>
        <w:jc w:val="both"/>
        <w:rPr>
          <w:b/>
          <w:bCs/>
          <w:spacing w:val="-1"/>
          <w:w w:val="105"/>
        </w:rPr>
      </w:pPr>
      <w:r w:rsidRPr="004A4B70">
        <w:rPr>
          <w:b/>
          <w:bCs/>
          <w:spacing w:val="-1"/>
          <w:w w:val="105"/>
        </w:rPr>
        <w:t xml:space="preserve">Bid Fee: The interested bidders </w:t>
      </w:r>
      <w:r w:rsidR="00CA7D41">
        <w:rPr>
          <w:b/>
          <w:bCs/>
          <w:spacing w:val="-1"/>
          <w:w w:val="105"/>
        </w:rPr>
        <w:t xml:space="preserve">shall attach a Demand Draft/Pay Order </w:t>
      </w:r>
      <w:r w:rsidR="00CA7D41" w:rsidRPr="004A4B70">
        <w:rPr>
          <w:b/>
          <w:bCs/>
          <w:spacing w:val="-1"/>
          <w:w w:val="105"/>
        </w:rPr>
        <w:t xml:space="preserve">(non-refundable) </w:t>
      </w:r>
      <w:r w:rsidR="00CA7D41">
        <w:rPr>
          <w:b/>
          <w:bCs/>
          <w:spacing w:val="-1"/>
          <w:w w:val="105"/>
        </w:rPr>
        <w:t xml:space="preserve">of Rs. </w:t>
      </w:r>
      <w:r w:rsidR="00705D5F">
        <w:rPr>
          <w:b/>
          <w:bCs/>
          <w:spacing w:val="-1"/>
          <w:w w:val="105"/>
        </w:rPr>
        <w:t>5</w:t>
      </w:r>
      <w:r w:rsidRPr="004A4B70">
        <w:rPr>
          <w:b/>
          <w:bCs/>
          <w:spacing w:val="-1"/>
          <w:w w:val="105"/>
        </w:rPr>
        <w:t xml:space="preserve">000/- </w:t>
      </w:r>
      <w:r>
        <w:rPr>
          <w:b/>
          <w:bCs/>
          <w:spacing w:val="-1"/>
          <w:w w:val="105"/>
        </w:rPr>
        <w:t xml:space="preserve">(rupees </w:t>
      </w:r>
      <w:r w:rsidR="00705D5F">
        <w:rPr>
          <w:b/>
          <w:bCs/>
          <w:spacing w:val="-1"/>
          <w:w w:val="105"/>
        </w:rPr>
        <w:t>five</w:t>
      </w:r>
      <w:r>
        <w:rPr>
          <w:b/>
          <w:bCs/>
          <w:spacing w:val="-1"/>
          <w:w w:val="105"/>
        </w:rPr>
        <w:t xml:space="preserve"> thousand</w:t>
      </w:r>
      <w:r w:rsidR="00CA7D41">
        <w:rPr>
          <w:b/>
          <w:bCs/>
          <w:spacing w:val="-1"/>
          <w:w w:val="105"/>
        </w:rPr>
        <w:t xml:space="preserve"> only</w:t>
      </w:r>
      <w:r>
        <w:rPr>
          <w:b/>
          <w:bCs/>
          <w:spacing w:val="-1"/>
          <w:w w:val="105"/>
        </w:rPr>
        <w:t>)</w:t>
      </w:r>
      <w:r w:rsidR="00CA7D41">
        <w:rPr>
          <w:b/>
          <w:bCs/>
          <w:spacing w:val="-1"/>
          <w:w w:val="105"/>
        </w:rPr>
        <w:t xml:space="preserve"> along with their </w:t>
      </w:r>
      <w:r w:rsidR="005A545C">
        <w:rPr>
          <w:b/>
          <w:bCs/>
          <w:spacing w:val="-1"/>
          <w:w w:val="105"/>
        </w:rPr>
        <w:t>Technical B</w:t>
      </w:r>
      <w:r w:rsidR="00CA7D41">
        <w:rPr>
          <w:b/>
          <w:bCs/>
          <w:spacing w:val="-1"/>
          <w:w w:val="105"/>
        </w:rPr>
        <w:t xml:space="preserve">id otherwise the bid will </w:t>
      </w:r>
      <w:r w:rsidR="00ED00E5">
        <w:rPr>
          <w:b/>
          <w:bCs/>
          <w:spacing w:val="-1"/>
          <w:w w:val="105"/>
        </w:rPr>
        <w:t>be</w:t>
      </w:r>
      <w:r w:rsidRPr="004A4B70">
        <w:rPr>
          <w:b/>
          <w:bCs/>
          <w:spacing w:val="-1"/>
          <w:w w:val="105"/>
        </w:rPr>
        <w:t xml:space="preserve"> rejected. </w:t>
      </w:r>
    </w:p>
    <w:p w14:paraId="497AB3D0" w14:textId="77777777" w:rsidR="00CA5C30" w:rsidRPr="00215F9C" w:rsidRDefault="00CA5C30" w:rsidP="00B47F64">
      <w:pPr>
        <w:numPr>
          <w:ilvl w:val="0"/>
          <w:numId w:val="12"/>
        </w:numPr>
        <w:spacing w:after="120"/>
        <w:ind w:right="72"/>
        <w:jc w:val="both"/>
        <w:rPr>
          <w:spacing w:val="-1"/>
          <w:w w:val="105"/>
        </w:rPr>
      </w:pPr>
      <w:r w:rsidRPr="00215F9C">
        <w:rPr>
          <w:b/>
          <w:bCs/>
          <w:spacing w:val="-1"/>
          <w:w w:val="105"/>
        </w:rPr>
        <w:t>Opening of Bids:</w:t>
      </w:r>
      <w:r w:rsidRPr="00215F9C">
        <w:rPr>
          <w:spacing w:val="-1"/>
          <w:w w:val="105"/>
        </w:rPr>
        <w:t xml:space="preserve"> Bids will be opened on the same day i.e., </w:t>
      </w:r>
      <w:r w:rsidR="00D1725D" w:rsidRPr="00D1725D">
        <w:rPr>
          <w:b/>
          <w:bCs/>
          <w:spacing w:val="-1"/>
          <w:w w:val="105"/>
        </w:rPr>
        <w:t>2</w:t>
      </w:r>
      <w:r w:rsidR="002132C9">
        <w:rPr>
          <w:b/>
          <w:bCs/>
          <w:spacing w:val="-1"/>
          <w:w w:val="105"/>
        </w:rPr>
        <w:t>6</w:t>
      </w:r>
      <w:r w:rsidR="00D1725D" w:rsidRPr="00D1725D">
        <w:rPr>
          <w:b/>
          <w:bCs/>
          <w:spacing w:val="-1"/>
          <w:w w:val="105"/>
          <w:vertAlign w:val="superscript"/>
        </w:rPr>
        <w:t>th</w:t>
      </w:r>
      <w:r w:rsidR="00D1725D" w:rsidRPr="00D1725D">
        <w:rPr>
          <w:b/>
          <w:bCs/>
          <w:spacing w:val="-1"/>
          <w:w w:val="105"/>
        </w:rPr>
        <w:t xml:space="preserve"> December</w:t>
      </w:r>
      <w:r w:rsidR="000C7970" w:rsidRPr="0022526D">
        <w:rPr>
          <w:b/>
          <w:bCs/>
          <w:spacing w:val="-1"/>
          <w:w w:val="105"/>
        </w:rPr>
        <w:t xml:space="preserve"> 2024</w:t>
      </w:r>
      <w:r w:rsidRPr="00215F9C">
        <w:rPr>
          <w:b/>
          <w:bCs/>
          <w:spacing w:val="-1"/>
          <w:w w:val="105"/>
        </w:rPr>
        <w:t xml:space="preserve">, at 11:30 </w:t>
      </w:r>
      <w:r w:rsidRPr="009D484D">
        <w:rPr>
          <w:b/>
          <w:bCs/>
          <w:spacing w:val="-1"/>
          <w:w w:val="105"/>
        </w:rPr>
        <w:t>AM</w:t>
      </w:r>
      <w:r w:rsidRPr="009D484D">
        <w:rPr>
          <w:spacing w:val="-1"/>
          <w:w w:val="105"/>
        </w:rPr>
        <w:t xml:space="preserve"> </w:t>
      </w:r>
      <w:r w:rsidRPr="00BB3E50">
        <w:rPr>
          <w:spacing w:val="-1"/>
          <w:w w:val="105"/>
        </w:rPr>
        <w:t xml:space="preserve">in </w:t>
      </w:r>
      <w:proofErr w:type="gramStart"/>
      <w:r w:rsidRPr="00BB3E50">
        <w:rPr>
          <w:spacing w:val="-1"/>
          <w:w w:val="105"/>
        </w:rPr>
        <w:t>presence</w:t>
      </w:r>
      <w:proofErr w:type="gramEnd"/>
      <w:r w:rsidRPr="00BB3E50">
        <w:rPr>
          <w:spacing w:val="-1"/>
          <w:w w:val="105"/>
        </w:rPr>
        <w:t xml:space="preserve"> of the bidders’ representatives who chose to participate.</w:t>
      </w:r>
    </w:p>
    <w:p w14:paraId="03511BF4" w14:textId="77777777" w:rsidR="00CA5C30" w:rsidRPr="004A4B70" w:rsidRDefault="00CA5C30" w:rsidP="00B47F64">
      <w:pPr>
        <w:numPr>
          <w:ilvl w:val="0"/>
          <w:numId w:val="12"/>
        </w:numPr>
        <w:spacing w:after="120"/>
        <w:ind w:right="72"/>
        <w:jc w:val="both"/>
        <w:rPr>
          <w:spacing w:val="-1"/>
          <w:w w:val="105"/>
        </w:rPr>
      </w:pPr>
      <w:r w:rsidRPr="00215F9C">
        <w:rPr>
          <w:spacing w:val="-1"/>
          <w:w w:val="105"/>
        </w:rPr>
        <w:t xml:space="preserve">In case a public holiday is announced by the Government (Due to any reason) the </w:t>
      </w:r>
      <w:r>
        <w:rPr>
          <w:spacing w:val="-1"/>
          <w:w w:val="105"/>
        </w:rPr>
        <w:t>Bids</w:t>
      </w:r>
      <w:r w:rsidRPr="004A4B70">
        <w:rPr>
          <w:spacing w:val="-1"/>
          <w:w w:val="105"/>
        </w:rPr>
        <w:t xml:space="preserve"> will be opened the next working day at the same time and venue.</w:t>
      </w:r>
    </w:p>
    <w:p w14:paraId="59AA124A" w14:textId="77777777" w:rsidR="00CA5C30" w:rsidRPr="004A4B70" w:rsidRDefault="00FC390E" w:rsidP="00B47F64">
      <w:pPr>
        <w:numPr>
          <w:ilvl w:val="0"/>
          <w:numId w:val="12"/>
        </w:numPr>
        <w:spacing w:after="120"/>
        <w:ind w:right="72"/>
        <w:jc w:val="both"/>
        <w:rPr>
          <w:b/>
          <w:bCs/>
          <w:spacing w:val="-1"/>
          <w:w w:val="105"/>
        </w:rPr>
      </w:pPr>
      <w:r>
        <w:rPr>
          <w:b/>
          <w:bCs/>
          <w:spacing w:val="-1"/>
          <w:w w:val="105"/>
        </w:rPr>
        <w:t xml:space="preserve">Bid Security: 3% of the </w:t>
      </w:r>
      <w:r w:rsidR="00ED00E5">
        <w:rPr>
          <w:b/>
          <w:bCs/>
          <w:spacing w:val="-1"/>
          <w:w w:val="105"/>
        </w:rPr>
        <w:t>total bid amount</w:t>
      </w:r>
      <w:r>
        <w:rPr>
          <w:b/>
          <w:bCs/>
          <w:spacing w:val="-1"/>
          <w:w w:val="105"/>
        </w:rPr>
        <w:t>, in shape of Bank Draft/P</w:t>
      </w:r>
      <w:r w:rsidR="00CA5C30" w:rsidRPr="004A4B70">
        <w:rPr>
          <w:b/>
          <w:bCs/>
          <w:spacing w:val="-1"/>
          <w:w w:val="105"/>
        </w:rPr>
        <w:t xml:space="preserve">ay order in favor of “Pakistan Poverty Alleviation Fund” must </w:t>
      </w:r>
      <w:r w:rsidR="00894F70">
        <w:rPr>
          <w:b/>
          <w:bCs/>
          <w:spacing w:val="-1"/>
          <w:w w:val="105"/>
        </w:rPr>
        <w:t>be attached with</w:t>
      </w:r>
      <w:r w:rsidR="00CA5C30" w:rsidRPr="004A4B70">
        <w:rPr>
          <w:b/>
          <w:bCs/>
          <w:spacing w:val="-1"/>
          <w:w w:val="105"/>
        </w:rPr>
        <w:t xml:space="preserve"> the bid as Bid Security. </w:t>
      </w:r>
      <w:r w:rsidR="00CA5C30" w:rsidRPr="004A4B70">
        <w:rPr>
          <w:b/>
          <w:bCs/>
          <w:spacing w:val="-1"/>
          <w:w w:val="105"/>
          <w:u w:val="single"/>
        </w:rPr>
        <w:t>Bids received without Bid Security shall be rejected.</w:t>
      </w:r>
      <w:r w:rsidR="00CA5C30" w:rsidRPr="004A4B70">
        <w:rPr>
          <w:b/>
          <w:bCs/>
          <w:spacing w:val="-1"/>
          <w:w w:val="105"/>
        </w:rPr>
        <w:t xml:space="preserve">  </w:t>
      </w:r>
    </w:p>
    <w:p w14:paraId="6C8C98FE" w14:textId="77777777" w:rsidR="00CA5C30" w:rsidRPr="00B47F64" w:rsidRDefault="00CA5C30" w:rsidP="00B335AE">
      <w:pPr>
        <w:numPr>
          <w:ilvl w:val="0"/>
          <w:numId w:val="12"/>
        </w:numPr>
        <w:shd w:val="clear" w:color="auto" w:fill="FFFFFF"/>
        <w:spacing w:after="120"/>
        <w:ind w:right="72"/>
        <w:jc w:val="both"/>
        <w:rPr>
          <w:b/>
          <w:spacing w:val="-1"/>
          <w:w w:val="105"/>
        </w:rPr>
      </w:pPr>
      <w:r w:rsidRPr="00B47F64">
        <w:rPr>
          <w:b/>
          <w:bCs/>
          <w:spacing w:val="-1"/>
          <w:w w:val="105"/>
        </w:rPr>
        <w:t xml:space="preserve">Delivery Time: </w:t>
      </w:r>
      <w:r w:rsidRPr="00B47F64">
        <w:rPr>
          <w:spacing w:val="-1"/>
          <w:w w:val="105"/>
        </w:rPr>
        <w:t>Wit</w:t>
      </w:r>
      <w:r w:rsidRPr="00B47F64">
        <w:rPr>
          <w:bCs/>
          <w:spacing w:val="-1"/>
          <w:w w:val="105"/>
        </w:rPr>
        <w:t xml:space="preserve">hin </w:t>
      </w:r>
      <w:r w:rsidR="00B47F64" w:rsidRPr="00B47F64">
        <w:rPr>
          <w:bCs/>
          <w:spacing w:val="-1"/>
          <w:w w:val="105"/>
        </w:rPr>
        <w:t>2-4 weeks</w:t>
      </w:r>
      <w:r w:rsidRPr="00B47F64">
        <w:rPr>
          <w:bCs/>
          <w:spacing w:val="-1"/>
          <w:w w:val="105"/>
        </w:rPr>
        <w:t xml:space="preserve"> after signing of contract/PO.</w:t>
      </w:r>
    </w:p>
    <w:p w14:paraId="68D63FA2" w14:textId="77777777" w:rsidR="00CA5C30" w:rsidRPr="00215F9C" w:rsidRDefault="00CA5C30" w:rsidP="00B47F64">
      <w:pPr>
        <w:numPr>
          <w:ilvl w:val="0"/>
          <w:numId w:val="12"/>
        </w:numPr>
        <w:spacing w:after="120"/>
        <w:ind w:right="72"/>
        <w:jc w:val="both"/>
        <w:rPr>
          <w:spacing w:val="-1"/>
          <w:w w:val="105"/>
        </w:rPr>
      </w:pPr>
      <w:r w:rsidRPr="004A4B70">
        <w:rPr>
          <w:b/>
          <w:bCs/>
          <w:spacing w:val="-1"/>
          <w:w w:val="105"/>
        </w:rPr>
        <w:t xml:space="preserve">Bid Validity: </w:t>
      </w:r>
      <w:r w:rsidRPr="004A4B70">
        <w:rPr>
          <w:spacing w:val="-1"/>
          <w:w w:val="105"/>
        </w:rPr>
        <w:t>Bids shall be valid for</w:t>
      </w:r>
      <w:r w:rsidRPr="00215F9C">
        <w:rPr>
          <w:spacing w:val="-1"/>
          <w:w w:val="105"/>
        </w:rPr>
        <w:t xml:space="preserve"> a period of </w:t>
      </w:r>
      <w:r>
        <w:rPr>
          <w:spacing w:val="-1"/>
          <w:w w:val="105"/>
        </w:rPr>
        <w:t>60</w:t>
      </w:r>
      <w:r w:rsidRPr="00215F9C">
        <w:rPr>
          <w:spacing w:val="-1"/>
          <w:w w:val="105"/>
        </w:rPr>
        <w:t xml:space="preserve"> days.</w:t>
      </w:r>
    </w:p>
    <w:p w14:paraId="7E541153" w14:textId="77777777" w:rsidR="00CA5C30" w:rsidRPr="00215F9C" w:rsidRDefault="00CA5C30" w:rsidP="00B47F64">
      <w:pPr>
        <w:numPr>
          <w:ilvl w:val="0"/>
          <w:numId w:val="12"/>
        </w:numPr>
        <w:spacing w:after="120"/>
        <w:ind w:right="72"/>
        <w:jc w:val="both"/>
        <w:rPr>
          <w:spacing w:val="-1"/>
          <w:w w:val="105"/>
        </w:rPr>
      </w:pPr>
      <w:r w:rsidRPr="00215F9C">
        <w:rPr>
          <w:b/>
          <w:bCs/>
          <w:spacing w:val="-1"/>
          <w:w w:val="105"/>
        </w:rPr>
        <w:t xml:space="preserve">Bid Currency: </w:t>
      </w:r>
      <w:r w:rsidRPr="00215F9C">
        <w:rPr>
          <w:spacing w:val="-1"/>
          <w:w w:val="105"/>
        </w:rPr>
        <w:t>Currency shall be Pakistani Rupees (PKR).</w:t>
      </w:r>
    </w:p>
    <w:p w14:paraId="7A29976F" w14:textId="77777777" w:rsidR="00CA5C30" w:rsidRDefault="00CA5C30" w:rsidP="00B47F64">
      <w:pPr>
        <w:numPr>
          <w:ilvl w:val="0"/>
          <w:numId w:val="12"/>
        </w:numPr>
        <w:spacing w:after="120"/>
        <w:ind w:right="72"/>
        <w:jc w:val="both"/>
        <w:rPr>
          <w:spacing w:val="-1"/>
          <w:w w:val="105"/>
          <w:lang w:val="en-GB"/>
        </w:rPr>
      </w:pPr>
      <w:r w:rsidRPr="00215F9C">
        <w:rPr>
          <w:b/>
          <w:bCs/>
          <w:spacing w:val="-1"/>
          <w:w w:val="105"/>
        </w:rPr>
        <w:t xml:space="preserve">Bid Price: </w:t>
      </w:r>
      <w:r w:rsidRPr="00215F9C">
        <w:rPr>
          <w:spacing w:val="-1"/>
          <w:w w:val="105"/>
          <w:lang w:val="en-GB"/>
        </w:rPr>
        <w:t>The prices must be inclusive of all taxes, duties, delivery / transportation</w:t>
      </w:r>
      <w:r>
        <w:rPr>
          <w:spacing w:val="-1"/>
          <w:w w:val="105"/>
          <w:lang w:val="en-GB"/>
        </w:rPr>
        <w:t xml:space="preserve"> </w:t>
      </w:r>
      <w:r w:rsidRPr="004A4B70">
        <w:rPr>
          <w:spacing w:val="-1"/>
          <w:w w:val="105"/>
          <w:lang w:val="en-GB"/>
        </w:rPr>
        <w:t xml:space="preserve">and other allied costs to the </w:t>
      </w:r>
      <w:proofErr w:type="gramStart"/>
      <w:r w:rsidRPr="004A4B70">
        <w:rPr>
          <w:spacing w:val="-1"/>
          <w:w w:val="105"/>
          <w:lang w:val="en-GB"/>
        </w:rPr>
        <w:t>final destination</w:t>
      </w:r>
      <w:proofErr w:type="gramEnd"/>
      <w:r w:rsidRPr="004A4B70">
        <w:rPr>
          <w:spacing w:val="-1"/>
          <w:w w:val="105"/>
          <w:lang w:val="en-GB"/>
        </w:rPr>
        <w:t xml:space="preserve">. </w:t>
      </w:r>
    </w:p>
    <w:p w14:paraId="28A367F3" w14:textId="77777777" w:rsidR="00CA5C30" w:rsidRPr="00FF3651" w:rsidRDefault="00CA5C30" w:rsidP="00B47F64">
      <w:pPr>
        <w:numPr>
          <w:ilvl w:val="0"/>
          <w:numId w:val="12"/>
        </w:numPr>
        <w:spacing w:after="120"/>
        <w:ind w:right="72"/>
        <w:jc w:val="both"/>
        <w:rPr>
          <w:spacing w:val="-1"/>
          <w:w w:val="105"/>
          <w:lang w:val="en-GB"/>
        </w:rPr>
      </w:pPr>
      <w:r w:rsidRPr="004A4B70">
        <w:rPr>
          <w:spacing w:val="-1"/>
          <w:w w:val="105"/>
        </w:rPr>
        <w:t xml:space="preserve">The quantity of the item(s) may increase or decrease. Besides, one or more items could be eliminated. </w:t>
      </w:r>
    </w:p>
    <w:p w14:paraId="1FD79B0A" w14:textId="77777777" w:rsidR="00FF3651" w:rsidRPr="00FC390E" w:rsidRDefault="00FF3651" w:rsidP="00B47F64">
      <w:pPr>
        <w:numPr>
          <w:ilvl w:val="0"/>
          <w:numId w:val="12"/>
        </w:numPr>
        <w:spacing w:after="120"/>
        <w:ind w:right="72"/>
        <w:jc w:val="both"/>
        <w:rPr>
          <w:spacing w:val="-1"/>
          <w:w w:val="105"/>
          <w:lang w:val="en-GB"/>
        </w:rPr>
      </w:pPr>
      <w:r>
        <w:rPr>
          <w:spacing w:val="-1"/>
          <w:w w:val="105"/>
        </w:rPr>
        <w:t xml:space="preserve">Lower specifications will lead to disqualification. </w:t>
      </w:r>
    </w:p>
    <w:p w14:paraId="2D63863B" w14:textId="77777777" w:rsidR="00FC390E" w:rsidRPr="004A4B70" w:rsidRDefault="00FC390E" w:rsidP="00B47F64">
      <w:pPr>
        <w:numPr>
          <w:ilvl w:val="0"/>
          <w:numId w:val="12"/>
        </w:numPr>
        <w:spacing w:after="120"/>
        <w:ind w:right="72"/>
        <w:jc w:val="both"/>
        <w:rPr>
          <w:spacing w:val="-1"/>
          <w:w w:val="105"/>
          <w:lang w:val="en-GB"/>
        </w:rPr>
      </w:pPr>
      <w:r>
        <w:rPr>
          <w:spacing w:val="-1"/>
          <w:w w:val="105"/>
        </w:rPr>
        <w:t>Incomplete or late received offers will not be considered.</w:t>
      </w:r>
    </w:p>
    <w:p w14:paraId="5E2156BB" w14:textId="77777777" w:rsidR="00CA5C30" w:rsidRPr="00215F9C" w:rsidRDefault="00CA5C30" w:rsidP="00B47F64">
      <w:pPr>
        <w:numPr>
          <w:ilvl w:val="0"/>
          <w:numId w:val="12"/>
        </w:numPr>
        <w:spacing w:after="120"/>
        <w:ind w:right="72"/>
        <w:jc w:val="both"/>
        <w:rPr>
          <w:i/>
          <w:u w:val="single"/>
          <w:lang w:val="en-GB"/>
        </w:rPr>
      </w:pPr>
      <w:r w:rsidRPr="00215F9C">
        <w:rPr>
          <w:b/>
          <w:bCs/>
          <w:lang w:val="en-GB"/>
        </w:rPr>
        <w:t xml:space="preserve">Cancellation of the bidding procedure: </w:t>
      </w:r>
      <w:r w:rsidRPr="00215F9C">
        <w:rPr>
          <w:lang w:val="en-GB"/>
        </w:rPr>
        <w:t>PPAF reserves the right to cancel/reject any or all offers</w:t>
      </w:r>
      <w:r w:rsidR="00FC390E">
        <w:rPr>
          <w:lang w:val="en-GB"/>
        </w:rPr>
        <w:t xml:space="preserve">, and/or cancel the entire bidding process at any stage </w:t>
      </w:r>
      <w:r w:rsidRPr="00215F9C">
        <w:rPr>
          <w:lang w:val="en-GB"/>
        </w:rPr>
        <w:t>without assigning any reason (s) thereof.</w:t>
      </w:r>
    </w:p>
    <w:p w14:paraId="400920D8" w14:textId="77777777" w:rsidR="00204D8E" w:rsidRPr="00215F9C" w:rsidRDefault="00204D8E">
      <w:pPr>
        <w:jc w:val="center"/>
        <w:rPr>
          <w:spacing w:val="-4"/>
          <w:w w:val="105"/>
        </w:rPr>
        <w:sectPr w:rsidR="00204D8E" w:rsidRPr="00215F9C" w:rsidSect="005C77FF">
          <w:headerReference w:type="default" r:id="rId12"/>
          <w:footerReference w:type="default" r:id="rId13"/>
          <w:pgSz w:w="12240" w:h="15840"/>
          <w:pgMar w:top="1400" w:right="1853" w:bottom="582" w:left="1170" w:header="0" w:footer="695" w:gutter="0"/>
          <w:cols w:space="720"/>
          <w:noEndnote/>
        </w:sectPr>
      </w:pPr>
    </w:p>
    <w:p w14:paraId="393DE14D" w14:textId="77777777" w:rsidR="00204D8E" w:rsidRPr="00E8165C" w:rsidRDefault="00204D8E" w:rsidP="00FF78DB">
      <w:pPr>
        <w:pStyle w:val="Heading1"/>
      </w:pPr>
      <w:bookmarkStart w:id="2" w:name="_Toc157758288"/>
      <w:r w:rsidRPr="00E8165C">
        <w:lastRenderedPageBreak/>
        <w:t>SELECTION CRITERIA</w:t>
      </w:r>
      <w:bookmarkEnd w:id="2"/>
    </w:p>
    <w:p w14:paraId="15F910DB" w14:textId="77777777" w:rsidR="00204D8E" w:rsidRPr="00215F9C" w:rsidRDefault="00204D8E">
      <w:pPr>
        <w:jc w:val="center"/>
        <w:rPr>
          <w:spacing w:val="-4"/>
          <w:w w:val="105"/>
        </w:rPr>
      </w:pPr>
    </w:p>
    <w:p w14:paraId="0F0858C9" w14:textId="77777777" w:rsidR="00CA5C30" w:rsidRPr="00215F9C" w:rsidRDefault="00CA5C30" w:rsidP="00CA5C30">
      <w:pPr>
        <w:jc w:val="both"/>
        <w:rPr>
          <w:spacing w:val="-4"/>
          <w:w w:val="105"/>
        </w:rPr>
      </w:pPr>
      <w:r w:rsidRPr="00215F9C">
        <w:rPr>
          <w:spacing w:val="-4"/>
          <w:w w:val="105"/>
        </w:rPr>
        <w:t xml:space="preserve">All bids shall be evaluated </w:t>
      </w:r>
      <w:r w:rsidRPr="00ED4FD8">
        <w:rPr>
          <w:spacing w:val="-4"/>
          <w:w w:val="105"/>
        </w:rPr>
        <w:t xml:space="preserve">under single stage </w:t>
      </w:r>
      <w:r w:rsidR="00B47F64">
        <w:rPr>
          <w:spacing w:val="-4"/>
          <w:w w:val="105"/>
        </w:rPr>
        <w:t>two</w:t>
      </w:r>
      <w:r w:rsidRPr="00ED4FD8">
        <w:rPr>
          <w:spacing w:val="-4"/>
          <w:w w:val="105"/>
        </w:rPr>
        <w:t xml:space="preserve"> envelope</w:t>
      </w:r>
      <w:r w:rsidR="005A545C">
        <w:rPr>
          <w:spacing w:val="-4"/>
          <w:w w:val="105"/>
        </w:rPr>
        <w:t>s</w:t>
      </w:r>
      <w:r w:rsidRPr="00ED4FD8">
        <w:rPr>
          <w:spacing w:val="-4"/>
          <w:w w:val="105"/>
        </w:rPr>
        <w:t xml:space="preserve"> procedure (Technical </w:t>
      </w:r>
      <w:r>
        <w:rPr>
          <w:spacing w:val="-4"/>
          <w:w w:val="105"/>
        </w:rPr>
        <w:t xml:space="preserve">Bid </w:t>
      </w:r>
      <w:r w:rsidRPr="00ED4FD8">
        <w:rPr>
          <w:spacing w:val="-4"/>
          <w:w w:val="105"/>
        </w:rPr>
        <w:t xml:space="preserve">and Financial </w:t>
      </w:r>
      <w:r>
        <w:rPr>
          <w:spacing w:val="-4"/>
          <w:w w:val="105"/>
        </w:rPr>
        <w:t xml:space="preserve">Bid </w:t>
      </w:r>
      <w:r w:rsidRPr="00ED4FD8">
        <w:rPr>
          <w:spacing w:val="-4"/>
          <w:w w:val="105"/>
        </w:rPr>
        <w:t>in a single sealed envelope).</w:t>
      </w:r>
    </w:p>
    <w:p w14:paraId="4E42C579" w14:textId="77777777" w:rsidR="00000E05" w:rsidRPr="00215F9C" w:rsidRDefault="00000E05" w:rsidP="00000E05">
      <w:pPr>
        <w:pStyle w:val="Heading2"/>
        <w:rPr>
          <w:rFonts w:ascii="Times New Roman" w:hAnsi="Times New Roman"/>
          <w:i w:val="0"/>
          <w:spacing w:val="-4"/>
          <w:w w:val="105"/>
          <w:sz w:val="24"/>
          <w:szCs w:val="24"/>
        </w:rPr>
      </w:pPr>
      <w:bookmarkStart w:id="3" w:name="_Toc157758289"/>
      <w:r w:rsidRPr="00215F9C">
        <w:rPr>
          <w:rFonts w:ascii="Times New Roman" w:hAnsi="Times New Roman"/>
          <w:i w:val="0"/>
          <w:spacing w:val="-4"/>
          <w:w w:val="105"/>
          <w:sz w:val="24"/>
          <w:szCs w:val="24"/>
        </w:rPr>
        <w:t>TECHNICAL QUALIFICATION CRITERIA</w:t>
      </w:r>
      <w:bookmarkEnd w:id="3"/>
    </w:p>
    <w:p w14:paraId="729EA478" w14:textId="77777777" w:rsidR="00000E05" w:rsidRPr="00215F9C" w:rsidRDefault="00000E05" w:rsidP="00000E05">
      <w:pPr>
        <w:rPr>
          <w:spacing w:val="-4"/>
          <w:w w:val="105"/>
        </w:rPr>
      </w:pPr>
    </w:p>
    <w:p w14:paraId="4B1896EA" w14:textId="77777777" w:rsidR="00000E05" w:rsidRPr="00BE1C0B" w:rsidRDefault="00000E05" w:rsidP="00000E05">
      <w:pPr>
        <w:jc w:val="both"/>
        <w:rPr>
          <w:spacing w:val="-4"/>
          <w:w w:val="105"/>
          <w:lang w:val="en-GB"/>
        </w:rPr>
      </w:pPr>
      <w:r w:rsidRPr="001D1B81">
        <w:rPr>
          <w:spacing w:val="-4"/>
          <w:w w:val="105"/>
          <w:lang w:val="en-GB"/>
        </w:rPr>
        <w:t xml:space="preserve">The bidders must fulfil the following </w:t>
      </w:r>
      <w:r>
        <w:rPr>
          <w:spacing w:val="-4"/>
          <w:w w:val="105"/>
          <w:lang w:val="en-GB"/>
        </w:rPr>
        <w:t xml:space="preserve">mandatory </w:t>
      </w:r>
      <w:r w:rsidRPr="001D1B81">
        <w:rPr>
          <w:spacing w:val="-4"/>
          <w:w w:val="105"/>
          <w:lang w:val="en-GB"/>
        </w:rPr>
        <w:t>criteria, those bidders who don’t fulfil the criteria shall be rejected</w:t>
      </w:r>
      <w:r>
        <w:rPr>
          <w:spacing w:val="-4"/>
          <w:w w:val="105"/>
          <w:lang w:val="en-GB"/>
        </w:rPr>
        <w:t xml:space="preserve"> (even a single missing document shall lead to disqualification)</w:t>
      </w:r>
      <w:r w:rsidRPr="001D1B81">
        <w:rPr>
          <w:spacing w:val="-4"/>
          <w:w w:val="105"/>
          <w:lang w:val="en-GB"/>
        </w:rPr>
        <w:t>. The contract shall be awarded to the lowest eligible bidder as per required specification</w:t>
      </w:r>
      <w:r w:rsidRPr="00BE1C0B">
        <w:rPr>
          <w:spacing w:val="-4"/>
          <w:w w:val="105"/>
          <w:lang w:val="en-GB"/>
        </w:rPr>
        <w:t xml:space="preserve">. </w:t>
      </w:r>
    </w:p>
    <w:p w14:paraId="09626AA6" w14:textId="77777777" w:rsidR="00000E05" w:rsidRPr="00BE1C0B" w:rsidRDefault="00000E05" w:rsidP="00000E05">
      <w:pPr>
        <w:jc w:val="both"/>
        <w:rPr>
          <w:spacing w:val="-4"/>
          <w:w w:val="105"/>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174"/>
        <w:gridCol w:w="2552"/>
      </w:tblGrid>
      <w:tr w:rsidR="005A545C" w:rsidRPr="00ED4FD8" w14:paraId="4D0554B4" w14:textId="77777777" w:rsidTr="00B335AE">
        <w:trPr>
          <w:trHeight w:val="575"/>
        </w:trPr>
        <w:tc>
          <w:tcPr>
            <w:tcW w:w="6804" w:type="dxa"/>
            <w:gridSpan w:val="2"/>
            <w:shd w:val="clear" w:color="auto" w:fill="D9F2D0"/>
          </w:tcPr>
          <w:p w14:paraId="1FA21B67" w14:textId="77777777" w:rsidR="005A545C" w:rsidRPr="00BA3B56" w:rsidRDefault="005A545C" w:rsidP="00B335AE">
            <w:pPr>
              <w:tabs>
                <w:tab w:val="num" w:pos="360"/>
              </w:tabs>
              <w:jc w:val="both"/>
              <w:rPr>
                <w:b/>
                <w:bCs/>
                <w:spacing w:val="-4"/>
                <w:w w:val="105"/>
                <w:lang w:val="en-GB"/>
              </w:rPr>
            </w:pPr>
            <w:r>
              <w:rPr>
                <w:b/>
                <w:bCs/>
                <w:spacing w:val="-4"/>
                <w:w w:val="105"/>
                <w:lang w:val="en-GB"/>
              </w:rPr>
              <w:t>Mandatory d</w:t>
            </w:r>
            <w:r w:rsidRPr="00BA3B56">
              <w:rPr>
                <w:b/>
                <w:bCs/>
                <w:spacing w:val="-4"/>
                <w:w w:val="105"/>
                <w:lang w:val="en-GB"/>
              </w:rPr>
              <w:t>ocuments</w:t>
            </w:r>
            <w:r>
              <w:rPr>
                <w:b/>
                <w:bCs/>
                <w:spacing w:val="-4"/>
                <w:w w:val="105"/>
                <w:lang w:val="en-GB"/>
              </w:rPr>
              <w:t xml:space="preserve"> (Stage-1 evaluation)</w:t>
            </w:r>
          </w:p>
        </w:tc>
        <w:tc>
          <w:tcPr>
            <w:tcW w:w="2552" w:type="dxa"/>
            <w:shd w:val="clear" w:color="auto" w:fill="D9F2D0"/>
          </w:tcPr>
          <w:p w14:paraId="290201A1" w14:textId="77777777" w:rsidR="005A545C" w:rsidRPr="00BA3B56" w:rsidRDefault="005A545C" w:rsidP="00B335AE">
            <w:pPr>
              <w:tabs>
                <w:tab w:val="num" w:pos="360"/>
              </w:tabs>
              <w:jc w:val="both"/>
              <w:rPr>
                <w:b/>
                <w:bCs/>
                <w:spacing w:val="-4"/>
                <w:w w:val="105"/>
                <w:lang w:val="en-GB"/>
              </w:rPr>
            </w:pPr>
            <w:r w:rsidRPr="00BA3B56">
              <w:rPr>
                <w:b/>
                <w:bCs/>
                <w:spacing w:val="-4"/>
                <w:w w:val="105"/>
                <w:lang w:val="en-GB"/>
              </w:rPr>
              <w:t>Score</w:t>
            </w:r>
          </w:p>
        </w:tc>
      </w:tr>
      <w:tr w:rsidR="00000E05" w:rsidRPr="00ED4FD8" w14:paraId="788AA7A7" w14:textId="77777777" w:rsidTr="00000E05">
        <w:tc>
          <w:tcPr>
            <w:tcW w:w="9356" w:type="dxa"/>
            <w:gridSpan w:val="3"/>
            <w:shd w:val="clear" w:color="auto" w:fill="D9D9D9"/>
          </w:tcPr>
          <w:p w14:paraId="608F67B6" w14:textId="77777777" w:rsidR="00000E05" w:rsidRPr="00BA3B56" w:rsidRDefault="00000E05" w:rsidP="00B335AE">
            <w:pPr>
              <w:tabs>
                <w:tab w:val="num" w:pos="360"/>
              </w:tabs>
              <w:jc w:val="both"/>
              <w:rPr>
                <w:b/>
                <w:bCs/>
                <w:spacing w:val="-4"/>
                <w:w w:val="105"/>
                <w:lang w:val="en-GB"/>
              </w:rPr>
            </w:pPr>
            <w:r>
              <w:rPr>
                <w:b/>
                <w:bCs/>
                <w:spacing w:val="-4"/>
                <w:w w:val="105"/>
                <w:lang w:val="en-GB"/>
              </w:rPr>
              <w:t>Technical Criteria</w:t>
            </w:r>
          </w:p>
        </w:tc>
      </w:tr>
      <w:tr w:rsidR="00000E05" w:rsidRPr="00ED4FD8" w14:paraId="1DC15915" w14:textId="77777777" w:rsidTr="005A545C">
        <w:tc>
          <w:tcPr>
            <w:tcW w:w="630" w:type="dxa"/>
            <w:shd w:val="clear" w:color="auto" w:fill="auto"/>
          </w:tcPr>
          <w:p w14:paraId="7A4E9924" w14:textId="77777777" w:rsidR="00000E05" w:rsidRPr="00BA3B56" w:rsidRDefault="00000E05" w:rsidP="00B335AE">
            <w:pPr>
              <w:numPr>
                <w:ilvl w:val="0"/>
                <w:numId w:val="11"/>
              </w:numPr>
              <w:rPr>
                <w:spacing w:val="-4"/>
                <w:w w:val="105"/>
                <w:lang w:val="en-GB"/>
              </w:rPr>
            </w:pPr>
          </w:p>
        </w:tc>
        <w:tc>
          <w:tcPr>
            <w:tcW w:w="6174" w:type="dxa"/>
            <w:shd w:val="clear" w:color="auto" w:fill="auto"/>
          </w:tcPr>
          <w:p w14:paraId="3455F470" w14:textId="77777777" w:rsidR="00000E05" w:rsidRPr="00BA3B56" w:rsidRDefault="00000E05" w:rsidP="00B335AE">
            <w:pPr>
              <w:tabs>
                <w:tab w:val="num" w:pos="360"/>
              </w:tabs>
              <w:jc w:val="both"/>
              <w:rPr>
                <w:spacing w:val="-4"/>
                <w:w w:val="105"/>
                <w:lang w:val="en-GB"/>
              </w:rPr>
            </w:pPr>
            <w:r w:rsidRPr="00BA3B56">
              <w:rPr>
                <w:spacing w:val="-4"/>
                <w:w w:val="105"/>
                <w:lang w:val="en-GB"/>
              </w:rPr>
              <w:t>GST registration Certificate. NTN Certificate (with proof of being active).</w:t>
            </w:r>
          </w:p>
        </w:tc>
        <w:tc>
          <w:tcPr>
            <w:tcW w:w="2552" w:type="dxa"/>
            <w:shd w:val="clear" w:color="auto" w:fill="auto"/>
          </w:tcPr>
          <w:p w14:paraId="608F37FD" w14:textId="77777777" w:rsidR="00000E05" w:rsidRPr="00BA3B56" w:rsidRDefault="00000E05" w:rsidP="00B335AE">
            <w:pPr>
              <w:tabs>
                <w:tab w:val="num" w:pos="360"/>
              </w:tabs>
              <w:jc w:val="both"/>
              <w:rPr>
                <w:spacing w:val="-4"/>
                <w:w w:val="105"/>
                <w:lang w:val="en-GB"/>
              </w:rPr>
            </w:pPr>
            <w:r w:rsidRPr="00BA3B56">
              <w:rPr>
                <w:spacing w:val="-4"/>
                <w:w w:val="105"/>
                <w:lang w:val="en-GB"/>
              </w:rPr>
              <w:t xml:space="preserve">GST= </w:t>
            </w:r>
            <w:r>
              <w:rPr>
                <w:spacing w:val="-4"/>
                <w:w w:val="105"/>
                <w:lang w:val="en-GB"/>
              </w:rPr>
              <w:t>2.</w:t>
            </w:r>
            <w:r w:rsidRPr="00BA3B56">
              <w:rPr>
                <w:spacing w:val="-4"/>
                <w:w w:val="105"/>
                <w:lang w:val="en-GB"/>
              </w:rPr>
              <w:t>5 marks</w:t>
            </w:r>
          </w:p>
          <w:p w14:paraId="7163D3CD" w14:textId="77777777" w:rsidR="00000E05" w:rsidRPr="00BA3B56" w:rsidRDefault="00000E05" w:rsidP="00B335AE">
            <w:pPr>
              <w:tabs>
                <w:tab w:val="num" w:pos="360"/>
              </w:tabs>
              <w:jc w:val="both"/>
              <w:rPr>
                <w:spacing w:val="-4"/>
                <w:w w:val="105"/>
                <w:lang w:val="en-GB"/>
              </w:rPr>
            </w:pPr>
            <w:r w:rsidRPr="00BA3B56">
              <w:rPr>
                <w:spacing w:val="-4"/>
                <w:w w:val="105"/>
                <w:lang w:val="en-GB"/>
              </w:rPr>
              <w:t xml:space="preserve">Active Taxpayer= </w:t>
            </w:r>
            <w:r>
              <w:rPr>
                <w:spacing w:val="-4"/>
                <w:w w:val="105"/>
                <w:lang w:val="en-GB"/>
              </w:rPr>
              <w:t>2.</w:t>
            </w:r>
            <w:r w:rsidRPr="00BA3B56">
              <w:rPr>
                <w:spacing w:val="-4"/>
                <w:w w:val="105"/>
                <w:lang w:val="en-GB"/>
              </w:rPr>
              <w:t>5 marks</w:t>
            </w:r>
          </w:p>
        </w:tc>
      </w:tr>
      <w:tr w:rsidR="00000E05" w:rsidRPr="00ED4FD8" w14:paraId="78D44DAA" w14:textId="77777777" w:rsidTr="005A545C">
        <w:trPr>
          <w:trHeight w:val="586"/>
        </w:trPr>
        <w:tc>
          <w:tcPr>
            <w:tcW w:w="630" w:type="dxa"/>
            <w:shd w:val="clear" w:color="auto" w:fill="auto"/>
          </w:tcPr>
          <w:p w14:paraId="1D834CFA" w14:textId="77777777" w:rsidR="00000E05" w:rsidRPr="00BA3B56" w:rsidRDefault="00000E05" w:rsidP="00B335AE">
            <w:pPr>
              <w:numPr>
                <w:ilvl w:val="0"/>
                <w:numId w:val="11"/>
              </w:numPr>
              <w:rPr>
                <w:spacing w:val="-4"/>
                <w:w w:val="105"/>
                <w:lang w:val="en-GB"/>
              </w:rPr>
            </w:pPr>
          </w:p>
        </w:tc>
        <w:tc>
          <w:tcPr>
            <w:tcW w:w="6174" w:type="dxa"/>
            <w:shd w:val="clear" w:color="auto" w:fill="auto"/>
          </w:tcPr>
          <w:p w14:paraId="512CDE33" w14:textId="77777777" w:rsidR="00000E05" w:rsidRPr="00BA3B56" w:rsidRDefault="00000E05" w:rsidP="00B335AE">
            <w:pPr>
              <w:tabs>
                <w:tab w:val="num" w:pos="360"/>
              </w:tabs>
              <w:jc w:val="both"/>
              <w:rPr>
                <w:spacing w:val="-4"/>
                <w:w w:val="105"/>
                <w:lang w:val="en-GB"/>
              </w:rPr>
            </w:pPr>
            <w:r>
              <w:rPr>
                <w:spacing w:val="-4"/>
                <w:w w:val="105"/>
                <w:lang w:val="en-GB"/>
              </w:rPr>
              <w:t xml:space="preserve">Total experience of the firm/bidder </w:t>
            </w:r>
            <w:r w:rsidRPr="00BA3B56">
              <w:rPr>
                <w:spacing w:val="-4"/>
                <w:w w:val="105"/>
                <w:lang w:val="en-GB"/>
              </w:rPr>
              <w:t>(Purchase orders/contracts copies of past 03 years)</w:t>
            </w:r>
          </w:p>
        </w:tc>
        <w:tc>
          <w:tcPr>
            <w:tcW w:w="2552" w:type="dxa"/>
            <w:shd w:val="clear" w:color="auto" w:fill="auto"/>
          </w:tcPr>
          <w:p w14:paraId="41551A07" w14:textId="77777777" w:rsidR="00000E05" w:rsidRPr="00BA3B56" w:rsidRDefault="00000E05" w:rsidP="00B335AE">
            <w:pPr>
              <w:tabs>
                <w:tab w:val="num" w:pos="360"/>
              </w:tabs>
              <w:jc w:val="both"/>
              <w:rPr>
                <w:spacing w:val="-4"/>
                <w:w w:val="105"/>
                <w:lang w:val="en-GB"/>
              </w:rPr>
            </w:pPr>
            <w:r>
              <w:rPr>
                <w:spacing w:val="-4"/>
                <w:w w:val="105"/>
                <w:lang w:val="en-GB"/>
              </w:rPr>
              <w:t>20 marks</w:t>
            </w:r>
          </w:p>
        </w:tc>
      </w:tr>
      <w:tr w:rsidR="00000E05" w:rsidRPr="00ED4FD8" w14:paraId="31A2B050" w14:textId="77777777" w:rsidTr="005A545C">
        <w:tc>
          <w:tcPr>
            <w:tcW w:w="630" w:type="dxa"/>
            <w:shd w:val="clear" w:color="auto" w:fill="auto"/>
          </w:tcPr>
          <w:p w14:paraId="03B46BC5" w14:textId="77777777" w:rsidR="00000E05" w:rsidRPr="00BA3B56" w:rsidRDefault="00000E05" w:rsidP="00B335AE">
            <w:pPr>
              <w:numPr>
                <w:ilvl w:val="0"/>
                <w:numId w:val="11"/>
              </w:numPr>
              <w:rPr>
                <w:spacing w:val="-7"/>
                <w:w w:val="105"/>
              </w:rPr>
            </w:pPr>
          </w:p>
          <w:p w14:paraId="3B972588" w14:textId="77777777" w:rsidR="00000E05" w:rsidRPr="00BA3B56" w:rsidRDefault="00000E05" w:rsidP="00B335AE">
            <w:pPr>
              <w:rPr>
                <w:spacing w:val="-4"/>
                <w:w w:val="105"/>
                <w:lang w:val="en-GB"/>
              </w:rPr>
            </w:pPr>
          </w:p>
        </w:tc>
        <w:tc>
          <w:tcPr>
            <w:tcW w:w="6174" w:type="dxa"/>
            <w:shd w:val="clear" w:color="auto" w:fill="auto"/>
          </w:tcPr>
          <w:p w14:paraId="30879864" w14:textId="77777777" w:rsidR="00000E05" w:rsidRPr="00BA3B56" w:rsidRDefault="00000E05" w:rsidP="00B335AE">
            <w:pPr>
              <w:jc w:val="both"/>
              <w:rPr>
                <w:spacing w:val="-6"/>
                <w:w w:val="105"/>
              </w:rPr>
            </w:pPr>
            <w:r w:rsidRPr="00BA3B56">
              <w:rPr>
                <w:spacing w:val="-7"/>
                <w:w w:val="105"/>
              </w:rPr>
              <w:t xml:space="preserve">Affidavit on a stamp paper stating that the bidder has never been </w:t>
            </w:r>
            <w:r w:rsidRPr="00BA3B56">
              <w:rPr>
                <w:spacing w:val="-6"/>
                <w:w w:val="105"/>
              </w:rPr>
              <w:t xml:space="preserve">blacklisted by any government/semi-government and non-government organization </w:t>
            </w:r>
          </w:p>
        </w:tc>
        <w:tc>
          <w:tcPr>
            <w:tcW w:w="2552" w:type="dxa"/>
            <w:shd w:val="clear" w:color="auto" w:fill="auto"/>
          </w:tcPr>
          <w:p w14:paraId="5CEE00D4" w14:textId="77777777" w:rsidR="00000E05" w:rsidRPr="00BA3B56" w:rsidRDefault="00000E05" w:rsidP="00B335AE">
            <w:pPr>
              <w:jc w:val="both"/>
              <w:rPr>
                <w:spacing w:val="-7"/>
                <w:w w:val="105"/>
              </w:rPr>
            </w:pPr>
            <w:r>
              <w:rPr>
                <w:spacing w:val="-7"/>
                <w:w w:val="105"/>
              </w:rPr>
              <w:t>05</w:t>
            </w:r>
            <w:r w:rsidRPr="00BA3B56">
              <w:rPr>
                <w:spacing w:val="-7"/>
                <w:w w:val="105"/>
              </w:rPr>
              <w:t xml:space="preserve"> marks</w:t>
            </w:r>
          </w:p>
        </w:tc>
      </w:tr>
      <w:tr w:rsidR="00000E05" w:rsidRPr="00BE1C0B" w14:paraId="59DA58A8" w14:textId="77777777" w:rsidTr="005A545C">
        <w:tc>
          <w:tcPr>
            <w:tcW w:w="630" w:type="dxa"/>
            <w:shd w:val="clear" w:color="auto" w:fill="auto"/>
          </w:tcPr>
          <w:p w14:paraId="4952CB19" w14:textId="77777777" w:rsidR="00000E05" w:rsidRPr="00BA3B56" w:rsidRDefault="00000E05" w:rsidP="00B335AE">
            <w:pPr>
              <w:numPr>
                <w:ilvl w:val="0"/>
                <w:numId w:val="11"/>
              </w:numPr>
              <w:rPr>
                <w:iCs/>
                <w:spacing w:val="-4"/>
                <w:w w:val="105"/>
              </w:rPr>
            </w:pPr>
          </w:p>
          <w:p w14:paraId="0846565A" w14:textId="77777777" w:rsidR="00000E05" w:rsidRPr="00BA3B56" w:rsidRDefault="00000E05" w:rsidP="00B335AE">
            <w:pPr>
              <w:rPr>
                <w:spacing w:val="-4"/>
                <w:w w:val="105"/>
              </w:rPr>
            </w:pPr>
          </w:p>
        </w:tc>
        <w:tc>
          <w:tcPr>
            <w:tcW w:w="6174" w:type="dxa"/>
            <w:shd w:val="clear" w:color="auto" w:fill="auto"/>
          </w:tcPr>
          <w:p w14:paraId="0D6B6D20" w14:textId="77777777" w:rsidR="00000E05" w:rsidRPr="00BA3B56" w:rsidRDefault="00000E05" w:rsidP="00B335AE">
            <w:pPr>
              <w:jc w:val="both"/>
              <w:rPr>
                <w:iCs/>
                <w:spacing w:val="-4"/>
                <w:w w:val="105"/>
              </w:rPr>
            </w:pPr>
            <w:r w:rsidRPr="00BA3B56">
              <w:rPr>
                <w:iCs/>
                <w:spacing w:val="-4"/>
                <w:w w:val="105"/>
              </w:rPr>
              <w:t xml:space="preserve">Turnover of last one year </w:t>
            </w:r>
          </w:p>
          <w:p w14:paraId="6D462177" w14:textId="77777777" w:rsidR="00000E05" w:rsidRPr="00BA3B56" w:rsidRDefault="00000E05" w:rsidP="00B335AE">
            <w:pPr>
              <w:jc w:val="both"/>
              <w:rPr>
                <w:iCs/>
                <w:spacing w:val="-4"/>
                <w:w w:val="105"/>
              </w:rPr>
            </w:pPr>
            <w:r w:rsidRPr="00BA3B56">
              <w:rPr>
                <w:iCs/>
                <w:spacing w:val="-4"/>
                <w:w w:val="105"/>
              </w:rPr>
              <w:t>Proof of bank account in the name of business along with last one year bank statement.</w:t>
            </w:r>
          </w:p>
        </w:tc>
        <w:tc>
          <w:tcPr>
            <w:tcW w:w="2552" w:type="dxa"/>
            <w:shd w:val="clear" w:color="auto" w:fill="auto"/>
          </w:tcPr>
          <w:p w14:paraId="367EBEF4" w14:textId="77777777" w:rsidR="00000E05" w:rsidRPr="00BA3B56" w:rsidRDefault="00000E05" w:rsidP="00B335AE">
            <w:pPr>
              <w:jc w:val="both"/>
              <w:rPr>
                <w:spacing w:val="-7"/>
                <w:w w:val="105"/>
              </w:rPr>
            </w:pPr>
            <w:r>
              <w:rPr>
                <w:spacing w:val="-7"/>
                <w:w w:val="105"/>
              </w:rPr>
              <w:t>Maximum 20</w:t>
            </w:r>
            <w:r w:rsidRPr="00BA3B56">
              <w:rPr>
                <w:spacing w:val="-7"/>
                <w:w w:val="105"/>
              </w:rPr>
              <w:t xml:space="preserve"> marks</w:t>
            </w:r>
          </w:p>
          <w:p w14:paraId="37705FB2" w14:textId="77777777" w:rsidR="00000E05" w:rsidRPr="00BA3B56" w:rsidRDefault="00000E05" w:rsidP="00B335AE">
            <w:pPr>
              <w:jc w:val="both"/>
              <w:rPr>
                <w:spacing w:val="-7"/>
                <w:w w:val="105"/>
                <w:sz w:val="20"/>
                <w:szCs w:val="20"/>
              </w:rPr>
            </w:pPr>
            <w:r w:rsidRPr="00BA3B56">
              <w:rPr>
                <w:spacing w:val="-7"/>
                <w:w w:val="105"/>
                <w:sz w:val="20"/>
                <w:szCs w:val="20"/>
              </w:rPr>
              <w:t>(Above 50 M= 2</w:t>
            </w:r>
            <w:r>
              <w:rPr>
                <w:spacing w:val="-7"/>
                <w:w w:val="105"/>
                <w:sz w:val="20"/>
                <w:szCs w:val="20"/>
              </w:rPr>
              <w:t>0</w:t>
            </w:r>
            <w:r w:rsidRPr="00BA3B56">
              <w:rPr>
                <w:spacing w:val="-7"/>
                <w:w w:val="105"/>
                <w:sz w:val="20"/>
                <w:szCs w:val="20"/>
              </w:rPr>
              <w:t xml:space="preserve"> marks</w:t>
            </w:r>
          </w:p>
          <w:p w14:paraId="6D140D52" w14:textId="77777777" w:rsidR="00000E05" w:rsidRPr="00BA3B56" w:rsidRDefault="00000E05" w:rsidP="00B335AE">
            <w:pPr>
              <w:jc w:val="both"/>
              <w:rPr>
                <w:spacing w:val="-7"/>
                <w:w w:val="105"/>
                <w:sz w:val="20"/>
                <w:szCs w:val="20"/>
              </w:rPr>
            </w:pPr>
            <w:r w:rsidRPr="00BA3B56">
              <w:rPr>
                <w:spacing w:val="-7"/>
                <w:w w:val="105"/>
                <w:sz w:val="20"/>
                <w:szCs w:val="20"/>
              </w:rPr>
              <w:t>30-50 M= 15 marks</w:t>
            </w:r>
          </w:p>
          <w:p w14:paraId="355004F1" w14:textId="77777777" w:rsidR="00000E05" w:rsidRPr="00BA3B56" w:rsidRDefault="00000E05" w:rsidP="00B335AE">
            <w:pPr>
              <w:jc w:val="both"/>
              <w:rPr>
                <w:iCs/>
                <w:spacing w:val="-4"/>
                <w:w w:val="105"/>
              </w:rPr>
            </w:pPr>
            <w:r w:rsidRPr="00BA3B56">
              <w:rPr>
                <w:spacing w:val="-7"/>
                <w:w w:val="105"/>
                <w:sz w:val="20"/>
                <w:szCs w:val="20"/>
              </w:rPr>
              <w:t>Below 30 M= 10 marks)</w:t>
            </w:r>
          </w:p>
        </w:tc>
      </w:tr>
      <w:tr w:rsidR="005A545C" w:rsidRPr="00BE1C0B" w14:paraId="363D21DD" w14:textId="77777777" w:rsidTr="00B335AE">
        <w:trPr>
          <w:trHeight w:val="586"/>
        </w:trPr>
        <w:tc>
          <w:tcPr>
            <w:tcW w:w="6804" w:type="dxa"/>
            <w:gridSpan w:val="2"/>
            <w:shd w:val="clear" w:color="auto" w:fill="D9F2D0"/>
          </w:tcPr>
          <w:p w14:paraId="28880D55" w14:textId="77777777" w:rsidR="005A545C" w:rsidRDefault="005A545C" w:rsidP="00B335AE">
            <w:pPr>
              <w:jc w:val="both"/>
              <w:rPr>
                <w:spacing w:val="-7"/>
                <w:w w:val="105"/>
              </w:rPr>
            </w:pPr>
            <w:r>
              <w:rPr>
                <w:b/>
                <w:bCs/>
                <w:spacing w:val="-4"/>
                <w:w w:val="105"/>
                <w:lang w:val="en-GB"/>
              </w:rPr>
              <w:t>(Stage-2 evaluation)</w:t>
            </w:r>
          </w:p>
        </w:tc>
        <w:tc>
          <w:tcPr>
            <w:tcW w:w="2552" w:type="dxa"/>
            <w:shd w:val="clear" w:color="auto" w:fill="D9F2D0"/>
          </w:tcPr>
          <w:p w14:paraId="067449BA" w14:textId="77777777" w:rsidR="005A545C" w:rsidRDefault="005A545C" w:rsidP="00B335AE">
            <w:pPr>
              <w:jc w:val="both"/>
              <w:rPr>
                <w:spacing w:val="-7"/>
                <w:w w:val="105"/>
              </w:rPr>
            </w:pPr>
            <w:r w:rsidRPr="00BA3B56">
              <w:rPr>
                <w:b/>
                <w:bCs/>
                <w:spacing w:val="-4"/>
                <w:w w:val="105"/>
                <w:lang w:val="en-GB"/>
              </w:rPr>
              <w:t>Score</w:t>
            </w:r>
          </w:p>
        </w:tc>
      </w:tr>
      <w:tr w:rsidR="00000E05" w:rsidRPr="00BE1C0B" w14:paraId="218979FA" w14:textId="77777777" w:rsidTr="00000E05">
        <w:tc>
          <w:tcPr>
            <w:tcW w:w="9356" w:type="dxa"/>
            <w:gridSpan w:val="3"/>
            <w:shd w:val="clear" w:color="auto" w:fill="D9D9D9"/>
          </w:tcPr>
          <w:p w14:paraId="6248E516" w14:textId="77777777" w:rsidR="00000E05" w:rsidRPr="009463BC" w:rsidRDefault="00000E05" w:rsidP="00B335AE">
            <w:pPr>
              <w:jc w:val="both"/>
              <w:rPr>
                <w:b/>
                <w:bCs/>
                <w:spacing w:val="-7"/>
                <w:w w:val="105"/>
              </w:rPr>
            </w:pPr>
            <w:r w:rsidRPr="009463BC">
              <w:rPr>
                <w:b/>
                <w:bCs/>
                <w:iCs/>
                <w:spacing w:val="-4"/>
                <w:w w:val="105"/>
              </w:rPr>
              <w:t>Financial Criteria</w:t>
            </w:r>
          </w:p>
        </w:tc>
      </w:tr>
      <w:tr w:rsidR="00000E05" w:rsidRPr="00BE1C0B" w14:paraId="02645752" w14:textId="77777777" w:rsidTr="005A545C">
        <w:tc>
          <w:tcPr>
            <w:tcW w:w="630" w:type="dxa"/>
            <w:shd w:val="clear" w:color="auto" w:fill="auto"/>
          </w:tcPr>
          <w:p w14:paraId="32191E66" w14:textId="77777777" w:rsidR="00000E05" w:rsidRPr="00BA3B56" w:rsidRDefault="00000E05" w:rsidP="00B335AE">
            <w:pPr>
              <w:numPr>
                <w:ilvl w:val="0"/>
                <w:numId w:val="11"/>
              </w:numPr>
              <w:rPr>
                <w:iCs/>
                <w:spacing w:val="-4"/>
                <w:w w:val="105"/>
              </w:rPr>
            </w:pPr>
          </w:p>
        </w:tc>
        <w:tc>
          <w:tcPr>
            <w:tcW w:w="6174" w:type="dxa"/>
            <w:shd w:val="clear" w:color="auto" w:fill="auto"/>
          </w:tcPr>
          <w:p w14:paraId="08AFF9D6" w14:textId="77777777" w:rsidR="00000E05" w:rsidRPr="00BA3B56" w:rsidRDefault="00000E05" w:rsidP="00B335AE">
            <w:pPr>
              <w:jc w:val="both"/>
              <w:rPr>
                <w:iCs/>
                <w:spacing w:val="-4"/>
                <w:w w:val="105"/>
              </w:rPr>
            </w:pPr>
            <w:r>
              <w:rPr>
                <w:iCs/>
                <w:spacing w:val="-4"/>
                <w:w w:val="105"/>
              </w:rPr>
              <w:t>Financial Bid</w:t>
            </w:r>
          </w:p>
        </w:tc>
        <w:tc>
          <w:tcPr>
            <w:tcW w:w="2552" w:type="dxa"/>
            <w:shd w:val="clear" w:color="auto" w:fill="auto"/>
          </w:tcPr>
          <w:p w14:paraId="621044DB" w14:textId="77777777" w:rsidR="00000E05" w:rsidRDefault="00000E05" w:rsidP="00B335AE">
            <w:pPr>
              <w:jc w:val="both"/>
              <w:rPr>
                <w:spacing w:val="-7"/>
                <w:w w:val="105"/>
              </w:rPr>
            </w:pPr>
            <w:r>
              <w:rPr>
                <w:spacing w:val="-7"/>
                <w:w w:val="105"/>
              </w:rPr>
              <w:t>20 marks</w:t>
            </w:r>
          </w:p>
          <w:p w14:paraId="252E75A7" w14:textId="77777777" w:rsidR="00000E05" w:rsidRDefault="00000E05" w:rsidP="00B335AE">
            <w:pPr>
              <w:jc w:val="both"/>
              <w:rPr>
                <w:spacing w:val="-7"/>
                <w:w w:val="105"/>
              </w:rPr>
            </w:pPr>
            <w:r>
              <w:rPr>
                <w:spacing w:val="-7"/>
                <w:w w:val="105"/>
                <w:sz w:val="20"/>
                <w:szCs w:val="20"/>
              </w:rPr>
              <w:t>Financial score=</w:t>
            </w:r>
            <w:r w:rsidRPr="00AD46EA">
              <w:rPr>
                <w:spacing w:val="-7"/>
                <w:w w:val="105"/>
                <w:sz w:val="20"/>
                <w:szCs w:val="20"/>
              </w:rPr>
              <w:t xml:space="preserve"> Lowest bid/bid under consideration </w:t>
            </w:r>
            <w:r>
              <w:rPr>
                <w:spacing w:val="-7"/>
                <w:w w:val="105"/>
                <w:sz w:val="20"/>
                <w:szCs w:val="20"/>
              </w:rPr>
              <w:t>x</w:t>
            </w:r>
            <w:r w:rsidRPr="00AD46EA">
              <w:rPr>
                <w:spacing w:val="-7"/>
                <w:w w:val="105"/>
                <w:sz w:val="20"/>
                <w:szCs w:val="20"/>
              </w:rPr>
              <w:t xml:space="preserve"> 20</w:t>
            </w:r>
          </w:p>
        </w:tc>
      </w:tr>
      <w:tr w:rsidR="00000E05" w:rsidRPr="00BE1C0B" w14:paraId="0737D4D2" w14:textId="77777777" w:rsidTr="00000E05">
        <w:tc>
          <w:tcPr>
            <w:tcW w:w="9356" w:type="dxa"/>
            <w:gridSpan w:val="3"/>
            <w:shd w:val="clear" w:color="auto" w:fill="D9D9D9"/>
          </w:tcPr>
          <w:p w14:paraId="5E769B7C" w14:textId="77777777" w:rsidR="00000E05" w:rsidRPr="009463BC" w:rsidRDefault="00000E05" w:rsidP="00B335AE">
            <w:pPr>
              <w:jc w:val="both"/>
              <w:rPr>
                <w:b/>
                <w:bCs/>
                <w:spacing w:val="-7"/>
                <w:w w:val="105"/>
              </w:rPr>
            </w:pPr>
            <w:r w:rsidRPr="009463BC">
              <w:rPr>
                <w:b/>
                <w:bCs/>
                <w:spacing w:val="-7"/>
                <w:w w:val="105"/>
              </w:rPr>
              <w:t>Sample Check</w:t>
            </w:r>
          </w:p>
        </w:tc>
      </w:tr>
      <w:tr w:rsidR="00000E05" w:rsidRPr="00BE1C0B" w14:paraId="48E2472F" w14:textId="77777777" w:rsidTr="005A545C">
        <w:tc>
          <w:tcPr>
            <w:tcW w:w="630" w:type="dxa"/>
            <w:shd w:val="clear" w:color="auto" w:fill="auto"/>
          </w:tcPr>
          <w:p w14:paraId="03EC2E92" w14:textId="77777777" w:rsidR="00000E05" w:rsidRPr="00BA3B56" w:rsidRDefault="00000E05" w:rsidP="00B335AE">
            <w:pPr>
              <w:numPr>
                <w:ilvl w:val="0"/>
                <w:numId w:val="11"/>
              </w:numPr>
              <w:rPr>
                <w:iCs/>
                <w:spacing w:val="-4"/>
                <w:w w:val="105"/>
              </w:rPr>
            </w:pPr>
          </w:p>
        </w:tc>
        <w:tc>
          <w:tcPr>
            <w:tcW w:w="6174" w:type="dxa"/>
            <w:shd w:val="clear" w:color="auto" w:fill="auto"/>
          </w:tcPr>
          <w:p w14:paraId="16C345F2" w14:textId="77777777" w:rsidR="00000E05" w:rsidRPr="00BA3B56" w:rsidRDefault="00000E05" w:rsidP="00B335AE">
            <w:pPr>
              <w:jc w:val="both"/>
              <w:rPr>
                <w:iCs/>
                <w:spacing w:val="-4"/>
                <w:w w:val="105"/>
              </w:rPr>
            </w:pPr>
            <w:r>
              <w:rPr>
                <w:iCs/>
                <w:spacing w:val="-4"/>
                <w:w w:val="105"/>
              </w:rPr>
              <w:t>Sample evaluation</w:t>
            </w:r>
          </w:p>
        </w:tc>
        <w:tc>
          <w:tcPr>
            <w:tcW w:w="2552" w:type="dxa"/>
            <w:shd w:val="clear" w:color="auto" w:fill="auto"/>
          </w:tcPr>
          <w:p w14:paraId="5C5F2383" w14:textId="77777777" w:rsidR="00000E05" w:rsidRDefault="00000E05" w:rsidP="00B335AE">
            <w:pPr>
              <w:jc w:val="both"/>
              <w:rPr>
                <w:spacing w:val="-7"/>
                <w:w w:val="105"/>
              </w:rPr>
            </w:pPr>
            <w:r>
              <w:rPr>
                <w:spacing w:val="-7"/>
                <w:w w:val="105"/>
              </w:rPr>
              <w:t>30 marks</w:t>
            </w:r>
          </w:p>
        </w:tc>
      </w:tr>
    </w:tbl>
    <w:p w14:paraId="2BD1B3D0" w14:textId="77777777" w:rsidR="00000E05" w:rsidRDefault="00000E05" w:rsidP="00000E05">
      <w:pPr>
        <w:rPr>
          <w:spacing w:val="-4"/>
          <w:w w:val="105"/>
          <w:lang w:val="en-GB"/>
        </w:rPr>
      </w:pPr>
    </w:p>
    <w:p w14:paraId="26EBEEF5" w14:textId="77777777" w:rsidR="00000E05" w:rsidRPr="00C32DF5" w:rsidRDefault="00000E05" w:rsidP="00B47F64">
      <w:pPr>
        <w:jc w:val="both"/>
        <w:rPr>
          <w:b/>
          <w:bCs/>
          <w:spacing w:val="-4"/>
          <w:w w:val="105"/>
          <w:lang w:val="en-GB"/>
        </w:rPr>
      </w:pPr>
      <w:r w:rsidRPr="00BB2F07">
        <w:rPr>
          <w:b/>
          <w:bCs/>
          <w:spacing w:val="-4"/>
          <w:w w:val="105"/>
          <w:highlight w:val="yellow"/>
          <w:lang w:val="en-GB"/>
        </w:rPr>
        <w:t xml:space="preserve">Note: Minimum of 40 marks in Technical Criteria (S. No. 1 to 4) are required to qualify for </w:t>
      </w:r>
      <w:r w:rsidR="005A545C" w:rsidRPr="005A545C">
        <w:rPr>
          <w:b/>
          <w:bCs/>
          <w:spacing w:val="-4"/>
          <w:w w:val="105"/>
          <w:highlight w:val="yellow"/>
          <w:lang w:val="en-GB"/>
        </w:rPr>
        <w:t>Stage-2 evaluation process.</w:t>
      </w:r>
      <w:r w:rsidR="005A545C">
        <w:rPr>
          <w:b/>
          <w:bCs/>
          <w:spacing w:val="-4"/>
          <w:w w:val="105"/>
          <w:lang w:val="en-GB"/>
        </w:rPr>
        <w:t xml:space="preserve"> </w:t>
      </w:r>
    </w:p>
    <w:p w14:paraId="443AEFEA" w14:textId="77777777" w:rsidR="00000E05" w:rsidRDefault="00000E05" w:rsidP="00000E05">
      <w:pPr>
        <w:rPr>
          <w:spacing w:val="-4"/>
          <w:w w:val="105"/>
          <w:lang w:val="en-GB"/>
        </w:rPr>
      </w:pPr>
    </w:p>
    <w:p w14:paraId="2412C5B7" w14:textId="77777777" w:rsidR="00166AE7" w:rsidRDefault="00166AE7" w:rsidP="00000E05">
      <w:pPr>
        <w:rPr>
          <w:spacing w:val="-4"/>
          <w:w w:val="105"/>
          <w:lang w:val="en-GB"/>
        </w:rPr>
      </w:pPr>
    </w:p>
    <w:p w14:paraId="7F37D1EC" w14:textId="77777777" w:rsidR="00ED00E5" w:rsidRPr="00166AE7" w:rsidRDefault="00ED00E5" w:rsidP="00ED00E5">
      <w:pPr>
        <w:jc w:val="both"/>
      </w:pPr>
      <w:proofErr w:type="gramStart"/>
      <w:r w:rsidRPr="00166AE7">
        <w:rPr>
          <w:b/>
          <w:bCs/>
          <w:u w:val="single"/>
        </w:rPr>
        <w:t>Pre Bid</w:t>
      </w:r>
      <w:proofErr w:type="gramEnd"/>
      <w:r w:rsidRPr="00166AE7">
        <w:rPr>
          <w:b/>
          <w:bCs/>
          <w:u w:val="single"/>
        </w:rPr>
        <w:t xml:space="preserve"> Meeting:</w:t>
      </w:r>
      <w:r w:rsidRPr="00166AE7">
        <w:t xml:space="preserve"> For clarifications (if any), a pre bid meeting will be held on 16</w:t>
      </w:r>
      <w:r w:rsidRPr="00166AE7">
        <w:rPr>
          <w:vertAlign w:val="superscript"/>
        </w:rPr>
        <w:t>th</w:t>
      </w:r>
      <w:r w:rsidRPr="00166AE7">
        <w:t xml:space="preserve"> December 2024 from 11:00-11:30 a.m. The interested bidders may choose to attend the meeting via link </w:t>
      </w:r>
      <w:r w:rsidR="00166AE7">
        <w:t xml:space="preserve">(Microsoft Teams) </w:t>
      </w:r>
      <w:r w:rsidRPr="00166AE7">
        <w:t>given below:</w:t>
      </w:r>
    </w:p>
    <w:p w14:paraId="1B7D3FC6" w14:textId="77777777" w:rsidR="00166AE7" w:rsidRPr="00166AE7" w:rsidRDefault="00166AE7" w:rsidP="00166AE7">
      <w:pPr>
        <w:rPr>
          <w:lang w:val="en-PK"/>
        </w:rPr>
      </w:pPr>
      <w:hyperlink r:id="rId14" w:tgtFrame="_blank" w:tooltip="Meeting join link" w:history="1">
        <w:r w:rsidRPr="00166AE7">
          <w:rPr>
            <w:rStyle w:val="Hyperlink"/>
            <w:b/>
            <w:bCs/>
            <w:color w:val="auto"/>
            <w:lang w:val="en-PK"/>
          </w:rPr>
          <w:t>Join the meeting now</w:t>
        </w:r>
      </w:hyperlink>
      <w:r w:rsidRPr="00166AE7">
        <w:rPr>
          <w:lang w:val="en-PK"/>
        </w:rPr>
        <w:t xml:space="preserve"> </w:t>
      </w:r>
    </w:p>
    <w:p w14:paraId="2F045E48" w14:textId="77777777" w:rsidR="00166AE7" w:rsidRPr="00166AE7" w:rsidRDefault="00166AE7" w:rsidP="00166AE7">
      <w:pPr>
        <w:rPr>
          <w:lang w:val="en-PK"/>
        </w:rPr>
      </w:pPr>
      <w:r w:rsidRPr="00166AE7">
        <w:rPr>
          <w:lang w:val="en-PK"/>
        </w:rPr>
        <w:t xml:space="preserve">Meeting ID: 410 545 010 410 </w:t>
      </w:r>
    </w:p>
    <w:p w14:paraId="55A1B158" w14:textId="77777777" w:rsidR="00166AE7" w:rsidRPr="00166AE7" w:rsidRDefault="00166AE7" w:rsidP="00166AE7">
      <w:pPr>
        <w:rPr>
          <w:lang w:val="en-PK"/>
        </w:rPr>
      </w:pPr>
      <w:r w:rsidRPr="00166AE7">
        <w:rPr>
          <w:lang w:val="en-PK"/>
        </w:rPr>
        <w:t xml:space="preserve">Passcode: Zb9rZ3CU </w:t>
      </w:r>
    </w:p>
    <w:p w14:paraId="371D57DC" w14:textId="77777777" w:rsidR="00FF78DB" w:rsidRPr="00157FD3" w:rsidRDefault="00C8649A" w:rsidP="00E47B4D">
      <w:pPr>
        <w:ind w:hanging="450"/>
        <w:jc w:val="center"/>
        <w:rPr>
          <w:b/>
          <w:bCs/>
          <w:sz w:val="28"/>
          <w:szCs w:val="28"/>
          <w:u w:val="single"/>
        </w:rPr>
      </w:pPr>
      <w:r w:rsidRPr="00215F9C">
        <w:rPr>
          <w:spacing w:val="-4"/>
          <w:w w:val="105"/>
        </w:rPr>
        <w:br w:type="page"/>
      </w:r>
      <w:bookmarkStart w:id="4" w:name="_Toc157758292"/>
      <w:r w:rsidR="00737F0A">
        <w:rPr>
          <w:b/>
          <w:bCs/>
          <w:sz w:val="28"/>
          <w:szCs w:val="28"/>
          <w:u w:val="single"/>
        </w:rPr>
        <w:lastRenderedPageBreak/>
        <w:t>Items list and s</w:t>
      </w:r>
      <w:r w:rsidR="00FF78DB" w:rsidRPr="00157FD3">
        <w:rPr>
          <w:b/>
          <w:bCs/>
          <w:sz w:val="28"/>
          <w:szCs w:val="28"/>
          <w:u w:val="single"/>
        </w:rPr>
        <w:t xml:space="preserve">pecification of </w:t>
      </w:r>
      <w:r w:rsidR="00FF78DB">
        <w:rPr>
          <w:b/>
          <w:bCs/>
          <w:sz w:val="28"/>
          <w:szCs w:val="28"/>
          <w:u w:val="single"/>
        </w:rPr>
        <w:t>MHM</w:t>
      </w:r>
      <w:r w:rsidR="00FF78DB" w:rsidRPr="00157FD3">
        <w:rPr>
          <w:b/>
          <w:bCs/>
          <w:sz w:val="28"/>
          <w:szCs w:val="28"/>
          <w:u w:val="single"/>
        </w:rPr>
        <w:t xml:space="preserve"> Kits</w:t>
      </w:r>
    </w:p>
    <w:tbl>
      <w:tblPr>
        <w:tblW w:w="10097" w:type="dxa"/>
        <w:tblInd w:w="113" w:type="dxa"/>
        <w:tblLook w:val="04A0" w:firstRow="1" w:lastRow="0" w:firstColumn="1" w:lastColumn="0" w:noHBand="0" w:noVBand="1"/>
      </w:tblPr>
      <w:tblGrid>
        <w:gridCol w:w="960"/>
        <w:gridCol w:w="4700"/>
        <w:gridCol w:w="960"/>
        <w:gridCol w:w="1137"/>
        <w:gridCol w:w="1160"/>
        <w:gridCol w:w="1180"/>
      </w:tblGrid>
      <w:tr w:rsidR="00FF78DB" w:rsidRPr="00923132" w14:paraId="1D21598D" w14:textId="77777777" w:rsidTr="00FF78DB">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FD966"/>
            <w:vAlign w:val="center"/>
            <w:hideMark/>
          </w:tcPr>
          <w:p w14:paraId="7BC0530F" w14:textId="77777777" w:rsidR="00FF78DB" w:rsidRPr="00923132" w:rsidRDefault="00FF78DB" w:rsidP="00FF78DB">
            <w:pPr>
              <w:widowControl/>
              <w:kinsoku/>
              <w:jc w:val="center"/>
              <w:rPr>
                <w:b/>
                <w:bCs/>
                <w:color w:val="222222"/>
                <w:sz w:val="22"/>
                <w:szCs w:val="22"/>
                <w:lang w:val="en-PK" w:eastAsia="en-PK"/>
              </w:rPr>
            </w:pPr>
            <w:r w:rsidRPr="00923132">
              <w:rPr>
                <w:b/>
                <w:bCs/>
                <w:color w:val="222222"/>
                <w:sz w:val="22"/>
                <w:szCs w:val="22"/>
                <w:lang w:val="en-PK" w:eastAsia="en-PK"/>
              </w:rPr>
              <w:t xml:space="preserve">S. No. </w:t>
            </w:r>
          </w:p>
        </w:tc>
        <w:tc>
          <w:tcPr>
            <w:tcW w:w="4700" w:type="dxa"/>
            <w:tcBorders>
              <w:top w:val="single" w:sz="4" w:space="0" w:color="auto"/>
              <w:left w:val="nil"/>
              <w:bottom w:val="single" w:sz="4" w:space="0" w:color="auto"/>
              <w:right w:val="single" w:sz="4" w:space="0" w:color="auto"/>
            </w:tcBorders>
            <w:shd w:val="clear" w:color="000000" w:fill="FFD966"/>
            <w:vAlign w:val="center"/>
            <w:hideMark/>
          </w:tcPr>
          <w:p w14:paraId="1C3F52DF" w14:textId="77777777" w:rsidR="00FF78DB" w:rsidRPr="00923132" w:rsidRDefault="00FF78DB" w:rsidP="00FF78DB">
            <w:pPr>
              <w:widowControl/>
              <w:kinsoku/>
              <w:jc w:val="center"/>
              <w:rPr>
                <w:b/>
                <w:bCs/>
                <w:color w:val="222222"/>
                <w:sz w:val="22"/>
                <w:szCs w:val="22"/>
                <w:lang w:val="en-PK" w:eastAsia="en-PK"/>
              </w:rPr>
            </w:pPr>
            <w:r w:rsidRPr="00923132">
              <w:rPr>
                <w:b/>
                <w:bCs/>
                <w:color w:val="222222"/>
                <w:sz w:val="22"/>
                <w:szCs w:val="22"/>
                <w:lang w:val="en-PK" w:eastAsia="en-PK"/>
              </w:rPr>
              <w:t>Items</w:t>
            </w:r>
          </w:p>
        </w:tc>
        <w:tc>
          <w:tcPr>
            <w:tcW w:w="960" w:type="dxa"/>
            <w:tcBorders>
              <w:top w:val="single" w:sz="4" w:space="0" w:color="auto"/>
              <w:left w:val="nil"/>
              <w:bottom w:val="single" w:sz="4" w:space="0" w:color="auto"/>
              <w:right w:val="single" w:sz="4" w:space="0" w:color="auto"/>
            </w:tcBorders>
            <w:shd w:val="clear" w:color="000000" w:fill="FFD966"/>
            <w:vAlign w:val="center"/>
            <w:hideMark/>
          </w:tcPr>
          <w:p w14:paraId="445B088F" w14:textId="77777777" w:rsidR="00FF78DB" w:rsidRPr="00923132" w:rsidRDefault="00FF78DB" w:rsidP="00FF78DB">
            <w:pPr>
              <w:widowControl/>
              <w:kinsoku/>
              <w:jc w:val="center"/>
              <w:rPr>
                <w:b/>
                <w:bCs/>
                <w:color w:val="222222"/>
                <w:sz w:val="22"/>
                <w:szCs w:val="22"/>
                <w:lang w:val="en-PK" w:eastAsia="en-PK"/>
              </w:rPr>
            </w:pPr>
            <w:r w:rsidRPr="00923132">
              <w:rPr>
                <w:b/>
                <w:bCs/>
                <w:color w:val="222222"/>
                <w:sz w:val="22"/>
                <w:szCs w:val="22"/>
                <w:lang w:val="en-PK" w:eastAsia="en-PK"/>
              </w:rPr>
              <w:t>Unit</w:t>
            </w:r>
          </w:p>
        </w:tc>
        <w:tc>
          <w:tcPr>
            <w:tcW w:w="1137" w:type="dxa"/>
            <w:tcBorders>
              <w:top w:val="single" w:sz="4" w:space="0" w:color="auto"/>
              <w:left w:val="nil"/>
              <w:bottom w:val="single" w:sz="4" w:space="0" w:color="auto"/>
              <w:right w:val="single" w:sz="4" w:space="0" w:color="auto"/>
            </w:tcBorders>
            <w:shd w:val="clear" w:color="000000" w:fill="FFD966"/>
            <w:vAlign w:val="center"/>
            <w:hideMark/>
          </w:tcPr>
          <w:p w14:paraId="73641DBA" w14:textId="77777777" w:rsidR="00FF78DB" w:rsidRPr="00923132" w:rsidRDefault="00FF78DB" w:rsidP="00FF78DB">
            <w:pPr>
              <w:widowControl/>
              <w:kinsoku/>
              <w:jc w:val="center"/>
              <w:rPr>
                <w:b/>
                <w:bCs/>
                <w:color w:val="222222"/>
                <w:sz w:val="22"/>
                <w:szCs w:val="22"/>
                <w:lang w:val="en-PK" w:eastAsia="en-PK"/>
              </w:rPr>
            </w:pPr>
            <w:r w:rsidRPr="00923132">
              <w:rPr>
                <w:b/>
                <w:bCs/>
                <w:color w:val="222222"/>
                <w:sz w:val="22"/>
                <w:szCs w:val="22"/>
                <w:lang w:val="en-PK" w:eastAsia="en-PK"/>
              </w:rPr>
              <w:t>Quantity</w:t>
            </w:r>
          </w:p>
        </w:tc>
        <w:tc>
          <w:tcPr>
            <w:tcW w:w="1160" w:type="dxa"/>
            <w:tcBorders>
              <w:top w:val="single" w:sz="4" w:space="0" w:color="auto"/>
              <w:left w:val="nil"/>
              <w:bottom w:val="single" w:sz="4" w:space="0" w:color="auto"/>
              <w:right w:val="single" w:sz="4" w:space="0" w:color="auto"/>
            </w:tcBorders>
            <w:shd w:val="clear" w:color="000000" w:fill="FFD966"/>
            <w:vAlign w:val="center"/>
            <w:hideMark/>
          </w:tcPr>
          <w:p w14:paraId="62D56938" w14:textId="77777777" w:rsidR="00FF78DB" w:rsidRPr="00923132" w:rsidRDefault="00FF78DB" w:rsidP="00FF78DB">
            <w:pPr>
              <w:widowControl/>
              <w:kinsoku/>
              <w:jc w:val="center"/>
              <w:rPr>
                <w:b/>
                <w:bCs/>
                <w:color w:val="222222"/>
                <w:sz w:val="22"/>
                <w:szCs w:val="22"/>
                <w:lang w:val="en-PK" w:eastAsia="en-PK"/>
              </w:rPr>
            </w:pPr>
            <w:r w:rsidRPr="00923132">
              <w:rPr>
                <w:b/>
                <w:bCs/>
                <w:color w:val="222222"/>
                <w:sz w:val="22"/>
                <w:szCs w:val="22"/>
                <w:lang w:val="en-PK" w:eastAsia="en-PK"/>
              </w:rPr>
              <w:t xml:space="preserve">Unit Rate (PKR) </w:t>
            </w:r>
          </w:p>
        </w:tc>
        <w:tc>
          <w:tcPr>
            <w:tcW w:w="1180" w:type="dxa"/>
            <w:tcBorders>
              <w:top w:val="single" w:sz="4" w:space="0" w:color="auto"/>
              <w:left w:val="nil"/>
              <w:bottom w:val="single" w:sz="4" w:space="0" w:color="auto"/>
              <w:right w:val="single" w:sz="4" w:space="0" w:color="auto"/>
            </w:tcBorders>
            <w:shd w:val="clear" w:color="000000" w:fill="FFD966"/>
            <w:vAlign w:val="center"/>
            <w:hideMark/>
          </w:tcPr>
          <w:p w14:paraId="303284E7" w14:textId="77777777" w:rsidR="00FF78DB" w:rsidRPr="00923132" w:rsidRDefault="00FF78DB" w:rsidP="00FF78DB">
            <w:pPr>
              <w:widowControl/>
              <w:kinsoku/>
              <w:jc w:val="center"/>
              <w:rPr>
                <w:b/>
                <w:bCs/>
                <w:color w:val="222222"/>
                <w:sz w:val="22"/>
                <w:szCs w:val="22"/>
                <w:lang w:val="en-PK" w:eastAsia="en-PK"/>
              </w:rPr>
            </w:pPr>
            <w:r w:rsidRPr="00923132">
              <w:rPr>
                <w:b/>
                <w:bCs/>
                <w:color w:val="222222"/>
                <w:sz w:val="22"/>
                <w:szCs w:val="22"/>
                <w:lang w:val="en-PK" w:eastAsia="en-PK"/>
              </w:rPr>
              <w:t>Total (PKR)</w:t>
            </w:r>
          </w:p>
        </w:tc>
      </w:tr>
      <w:tr w:rsidR="00FF78DB" w:rsidRPr="00923132" w14:paraId="410DBE02" w14:textId="77777777" w:rsidTr="00923132">
        <w:trPr>
          <w:trHeight w:val="8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754294" w14:textId="77777777" w:rsidR="00FF78DB" w:rsidRPr="00923132" w:rsidRDefault="00FF78DB" w:rsidP="00FF78DB">
            <w:pPr>
              <w:widowControl/>
              <w:kinsoku/>
              <w:jc w:val="center"/>
              <w:rPr>
                <w:b/>
                <w:bCs/>
                <w:color w:val="000000"/>
                <w:sz w:val="22"/>
                <w:szCs w:val="22"/>
                <w:lang w:val="en-PK" w:eastAsia="en-PK"/>
              </w:rPr>
            </w:pPr>
            <w:r w:rsidRPr="00923132">
              <w:rPr>
                <w:b/>
                <w:bCs/>
                <w:color w:val="000000"/>
                <w:sz w:val="22"/>
                <w:szCs w:val="22"/>
                <w:lang w:val="en-PK" w:eastAsia="en-PK"/>
              </w:rPr>
              <w:t>1</w:t>
            </w:r>
          </w:p>
        </w:tc>
        <w:tc>
          <w:tcPr>
            <w:tcW w:w="4700" w:type="dxa"/>
            <w:tcBorders>
              <w:top w:val="nil"/>
              <w:left w:val="nil"/>
              <w:bottom w:val="single" w:sz="4" w:space="0" w:color="auto"/>
              <w:right w:val="single" w:sz="4" w:space="0" w:color="auto"/>
            </w:tcBorders>
            <w:shd w:val="clear" w:color="auto" w:fill="auto"/>
            <w:vAlign w:val="center"/>
            <w:hideMark/>
          </w:tcPr>
          <w:p w14:paraId="6487DEC3" w14:textId="77777777" w:rsidR="00FF78DB" w:rsidRPr="00923132" w:rsidRDefault="00FF78DB" w:rsidP="00FF78DB">
            <w:pPr>
              <w:widowControl/>
              <w:kinsoku/>
              <w:rPr>
                <w:b/>
                <w:bCs/>
                <w:color w:val="222222"/>
                <w:sz w:val="22"/>
                <w:szCs w:val="22"/>
                <w:lang w:val="en-PK" w:eastAsia="en-PK"/>
              </w:rPr>
            </w:pPr>
            <w:r w:rsidRPr="00923132">
              <w:rPr>
                <w:b/>
                <w:bCs/>
                <w:color w:val="222222"/>
                <w:sz w:val="22"/>
                <w:szCs w:val="22"/>
                <w:lang w:val="en-PK" w:eastAsia="en-PK"/>
              </w:rPr>
              <w:t xml:space="preserve">Liquid mosquito repellent (50ml): </w:t>
            </w:r>
            <w:r w:rsidRPr="00923132">
              <w:rPr>
                <w:b/>
                <w:bCs/>
                <w:color w:val="222222"/>
                <w:sz w:val="22"/>
                <w:szCs w:val="22"/>
                <w:lang w:val="en-PK" w:eastAsia="en-PK"/>
              </w:rPr>
              <w:br/>
              <w:t xml:space="preserve">Quality: </w:t>
            </w:r>
            <w:r w:rsidRPr="00923132">
              <w:rPr>
                <w:color w:val="222222"/>
                <w:sz w:val="22"/>
                <w:szCs w:val="22"/>
                <w:lang w:val="en-PK" w:eastAsia="en-PK"/>
              </w:rPr>
              <w:t>Branded</w:t>
            </w:r>
            <w:r w:rsidRPr="00923132">
              <w:rPr>
                <w:b/>
                <w:bCs/>
                <w:color w:val="222222"/>
                <w:sz w:val="22"/>
                <w:szCs w:val="22"/>
                <w:lang w:val="en-PK" w:eastAsia="en-PK"/>
              </w:rPr>
              <w:br/>
              <w:t xml:space="preserve">Size: </w:t>
            </w:r>
            <w:r w:rsidRPr="00923132">
              <w:rPr>
                <w:color w:val="222222"/>
                <w:sz w:val="22"/>
                <w:szCs w:val="22"/>
                <w:lang w:val="en-PK" w:eastAsia="en-PK"/>
              </w:rPr>
              <w:t>50 ml</w:t>
            </w:r>
          </w:p>
        </w:tc>
        <w:tc>
          <w:tcPr>
            <w:tcW w:w="960" w:type="dxa"/>
            <w:tcBorders>
              <w:top w:val="nil"/>
              <w:left w:val="nil"/>
              <w:bottom w:val="single" w:sz="4" w:space="0" w:color="auto"/>
              <w:right w:val="single" w:sz="4" w:space="0" w:color="auto"/>
            </w:tcBorders>
            <w:shd w:val="clear" w:color="auto" w:fill="auto"/>
            <w:vAlign w:val="center"/>
            <w:hideMark/>
          </w:tcPr>
          <w:p w14:paraId="4B79C51E"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Bottle</w:t>
            </w:r>
          </w:p>
        </w:tc>
        <w:tc>
          <w:tcPr>
            <w:tcW w:w="1137" w:type="dxa"/>
            <w:tcBorders>
              <w:top w:val="nil"/>
              <w:left w:val="nil"/>
              <w:bottom w:val="single" w:sz="4" w:space="0" w:color="auto"/>
              <w:right w:val="single" w:sz="4" w:space="0" w:color="auto"/>
            </w:tcBorders>
            <w:shd w:val="clear" w:color="auto" w:fill="auto"/>
            <w:vAlign w:val="center"/>
            <w:hideMark/>
          </w:tcPr>
          <w:p w14:paraId="198BE76B"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1</w:t>
            </w:r>
          </w:p>
        </w:tc>
        <w:tc>
          <w:tcPr>
            <w:tcW w:w="1160" w:type="dxa"/>
            <w:tcBorders>
              <w:top w:val="nil"/>
              <w:left w:val="nil"/>
              <w:bottom w:val="single" w:sz="4" w:space="0" w:color="auto"/>
              <w:right w:val="single" w:sz="4" w:space="0" w:color="auto"/>
            </w:tcBorders>
            <w:shd w:val="clear" w:color="auto" w:fill="auto"/>
            <w:vAlign w:val="center"/>
          </w:tcPr>
          <w:p w14:paraId="2739AD58" w14:textId="77777777" w:rsidR="00FF78DB" w:rsidRPr="00923132" w:rsidRDefault="00FF78DB" w:rsidP="00FF78DB">
            <w:pPr>
              <w:widowControl/>
              <w:kinsoku/>
              <w:jc w:val="center"/>
              <w:rPr>
                <w:color w:val="222222"/>
                <w:sz w:val="22"/>
                <w:szCs w:val="22"/>
                <w:lang w:val="en-PK" w:eastAsia="en-PK"/>
              </w:rPr>
            </w:pPr>
          </w:p>
        </w:tc>
        <w:tc>
          <w:tcPr>
            <w:tcW w:w="1180" w:type="dxa"/>
            <w:tcBorders>
              <w:top w:val="nil"/>
              <w:left w:val="nil"/>
              <w:bottom w:val="single" w:sz="4" w:space="0" w:color="auto"/>
              <w:right w:val="single" w:sz="4" w:space="0" w:color="auto"/>
            </w:tcBorders>
            <w:shd w:val="clear" w:color="auto" w:fill="auto"/>
            <w:vAlign w:val="center"/>
          </w:tcPr>
          <w:p w14:paraId="6ABBC8A8" w14:textId="77777777" w:rsidR="00FF78DB" w:rsidRPr="00923132" w:rsidRDefault="00FF78DB" w:rsidP="00FF78DB">
            <w:pPr>
              <w:widowControl/>
              <w:kinsoku/>
              <w:jc w:val="center"/>
              <w:rPr>
                <w:color w:val="222222"/>
                <w:sz w:val="22"/>
                <w:szCs w:val="22"/>
                <w:lang w:val="en-PK" w:eastAsia="en-PK"/>
              </w:rPr>
            </w:pPr>
          </w:p>
        </w:tc>
      </w:tr>
      <w:tr w:rsidR="00FF78DB" w:rsidRPr="00923132" w14:paraId="382B330F" w14:textId="77777777" w:rsidTr="00923132">
        <w:trPr>
          <w:trHeight w:val="70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3F188F" w14:textId="77777777" w:rsidR="00FF78DB" w:rsidRPr="00923132" w:rsidRDefault="00FF78DB" w:rsidP="00FF78DB">
            <w:pPr>
              <w:widowControl/>
              <w:kinsoku/>
              <w:jc w:val="center"/>
              <w:rPr>
                <w:b/>
                <w:bCs/>
                <w:color w:val="000000"/>
                <w:sz w:val="22"/>
                <w:szCs w:val="22"/>
                <w:lang w:val="en-PK" w:eastAsia="en-PK"/>
              </w:rPr>
            </w:pPr>
            <w:r w:rsidRPr="00923132">
              <w:rPr>
                <w:b/>
                <w:bCs/>
                <w:color w:val="000000"/>
                <w:sz w:val="22"/>
                <w:szCs w:val="22"/>
                <w:lang w:val="en-PK" w:eastAsia="en-PK"/>
              </w:rPr>
              <w:t>2</w:t>
            </w:r>
          </w:p>
        </w:tc>
        <w:tc>
          <w:tcPr>
            <w:tcW w:w="4700" w:type="dxa"/>
            <w:tcBorders>
              <w:top w:val="nil"/>
              <w:left w:val="nil"/>
              <w:bottom w:val="single" w:sz="4" w:space="0" w:color="auto"/>
              <w:right w:val="single" w:sz="4" w:space="0" w:color="auto"/>
            </w:tcBorders>
            <w:shd w:val="clear" w:color="auto" w:fill="auto"/>
            <w:vAlign w:val="center"/>
            <w:hideMark/>
          </w:tcPr>
          <w:p w14:paraId="5A9E0AE0" w14:textId="77777777" w:rsidR="00FF78DB" w:rsidRPr="00923132" w:rsidRDefault="00FF78DB" w:rsidP="00FF78DB">
            <w:pPr>
              <w:widowControl/>
              <w:kinsoku/>
              <w:rPr>
                <w:b/>
                <w:bCs/>
                <w:color w:val="222222"/>
                <w:sz w:val="22"/>
                <w:szCs w:val="22"/>
                <w:lang w:val="en-PK" w:eastAsia="en-PK"/>
              </w:rPr>
            </w:pPr>
            <w:r w:rsidRPr="00923132">
              <w:rPr>
                <w:b/>
                <w:bCs/>
                <w:color w:val="222222"/>
                <w:sz w:val="22"/>
                <w:szCs w:val="22"/>
                <w:lang w:val="en-PK" w:eastAsia="en-PK"/>
              </w:rPr>
              <w:t>Female Panties (underwear):</w:t>
            </w:r>
            <w:r w:rsidRPr="00923132">
              <w:rPr>
                <w:b/>
                <w:bCs/>
                <w:color w:val="222222"/>
                <w:sz w:val="22"/>
                <w:szCs w:val="22"/>
                <w:lang w:val="en-PK" w:eastAsia="en-PK"/>
              </w:rPr>
              <w:br/>
              <w:t xml:space="preserve">Quality: </w:t>
            </w:r>
            <w:r w:rsidRPr="00923132">
              <w:rPr>
                <w:color w:val="222222"/>
                <w:sz w:val="22"/>
                <w:szCs w:val="22"/>
                <w:lang w:val="en-PK" w:eastAsia="en-PK"/>
              </w:rPr>
              <w:t xml:space="preserve">Cotton </w:t>
            </w:r>
            <w:r w:rsidRPr="00923132">
              <w:rPr>
                <w:b/>
                <w:bCs/>
                <w:color w:val="222222"/>
                <w:sz w:val="22"/>
                <w:szCs w:val="22"/>
                <w:lang w:val="en-PK" w:eastAsia="en-PK"/>
              </w:rPr>
              <w:br/>
              <w:t>Size:</w:t>
            </w:r>
            <w:r w:rsidRPr="00923132">
              <w:rPr>
                <w:color w:val="222222"/>
                <w:sz w:val="22"/>
                <w:szCs w:val="22"/>
                <w:lang w:val="en-PK" w:eastAsia="en-PK"/>
              </w:rPr>
              <w:t xml:space="preserve"> Medium</w:t>
            </w:r>
          </w:p>
        </w:tc>
        <w:tc>
          <w:tcPr>
            <w:tcW w:w="960" w:type="dxa"/>
            <w:tcBorders>
              <w:top w:val="nil"/>
              <w:left w:val="nil"/>
              <w:bottom w:val="single" w:sz="4" w:space="0" w:color="auto"/>
              <w:right w:val="single" w:sz="4" w:space="0" w:color="auto"/>
            </w:tcBorders>
            <w:shd w:val="clear" w:color="auto" w:fill="auto"/>
            <w:vAlign w:val="center"/>
            <w:hideMark/>
          </w:tcPr>
          <w:p w14:paraId="7C1426E9"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Nos</w:t>
            </w:r>
          </w:p>
        </w:tc>
        <w:tc>
          <w:tcPr>
            <w:tcW w:w="1137" w:type="dxa"/>
            <w:tcBorders>
              <w:top w:val="nil"/>
              <w:left w:val="nil"/>
              <w:bottom w:val="single" w:sz="4" w:space="0" w:color="auto"/>
              <w:right w:val="single" w:sz="4" w:space="0" w:color="auto"/>
            </w:tcBorders>
            <w:shd w:val="clear" w:color="auto" w:fill="auto"/>
            <w:vAlign w:val="center"/>
            <w:hideMark/>
          </w:tcPr>
          <w:p w14:paraId="2C25BC4C"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2</w:t>
            </w:r>
          </w:p>
        </w:tc>
        <w:tc>
          <w:tcPr>
            <w:tcW w:w="1160" w:type="dxa"/>
            <w:tcBorders>
              <w:top w:val="nil"/>
              <w:left w:val="nil"/>
              <w:bottom w:val="single" w:sz="4" w:space="0" w:color="auto"/>
              <w:right w:val="single" w:sz="4" w:space="0" w:color="auto"/>
            </w:tcBorders>
            <w:shd w:val="clear" w:color="auto" w:fill="auto"/>
            <w:vAlign w:val="center"/>
          </w:tcPr>
          <w:p w14:paraId="3EB568A1" w14:textId="77777777" w:rsidR="00FF78DB" w:rsidRPr="00923132" w:rsidRDefault="00FF78DB" w:rsidP="00FF78DB">
            <w:pPr>
              <w:widowControl/>
              <w:kinsoku/>
              <w:jc w:val="center"/>
              <w:rPr>
                <w:color w:val="222222"/>
                <w:sz w:val="22"/>
                <w:szCs w:val="22"/>
                <w:lang w:val="en-PK" w:eastAsia="en-PK"/>
              </w:rPr>
            </w:pPr>
          </w:p>
        </w:tc>
        <w:tc>
          <w:tcPr>
            <w:tcW w:w="1180" w:type="dxa"/>
            <w:tcBorders>
              <w:top w:val="nil"/>
              <w:left w:val="nil"/>
              <w:bottom w:val="single" w:sz="4" w:space="0" w:color="auto"/>
              <w:right w:val="single" w:sz="4" w:space="0" w:color="auto"/>
            </w:tcBorders>
            <w:shd w:val="clear" w:color="auto" w:fill="auto"/>
            <w:vAlign w:val="center"/>
          </w:tcPr>
          <w:p w14:paraId="507BCB18" w14:textId="77777777" w:rsidR="00FF78DB" w:rsidRPr="00923132" w:rsidRDefault="00FF78DB" w:rsidP="00FF78DB">
            <w:pPr>
              <w:widowControl/>
              <w:kinsoku/>
              <w:jc w:val="center"/>
              <w:rPr>
                <w:color w:val="222222"/>
                <w:sz w:val="22"/>
                <w:szCs w:val="22"/>
                <w:lang w:val="en-PK" w:eastAsia="en-PK"/>
              </w:rPr>
            </w:pPr>
          </w:p>
        </w:tc>
      </w:tr>
      <w:tr w:rsidR="00FF78DB" w:rsidRPr="00923132" w14:paraId="5C20B8F7" w14:textId="77777777" w:rsidTr="00923132">
        <w:trPr>
          <w:trHeight w:val="120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528A08" w14:textId="77777777" w:rsidR="00FF78DB" w:rsidRPr="00923132" w:rsidRDefault="00FF78DB" w:rsidP="00FF78DB">
            <w:pPr>
              <w:widowControl/>
              <w:kinsoku/>
              <w:jc w:val="center"/>
              <w:rPr>
                <w:b/>
                <w:bCs/>
                <w:color w:val="000000"/>
                <w:sz w:val="22"/>
                <w:szCs w:val="22"/>
                <w:lang w:val="en-PK" w:eastAsia="en-PK"/>
              </w:rPr>
            </w:pPr>
            <w:r w:rsidRPr="00923132">
              <w:rPr>
                <w:b/>
                <w:bCs/>
                <w:color w:val="000000"/>
                <w:sz w:val="22"/>
                <w:szCs w:val="22"/>
                <w:lang w:val="en-PK" w:eastAsia="en-PK"/>
              </w:rPr>
              <w:t>3</w:t>
            </w:r>
          </w:p>
        </w:tc>
        <w:tc>
          <w:tcPr>
            <w:tcW w:w="4700" w:type="dxa"/>
            <w:tcBorders>
              <w:top w:val="nil"/>
              <w:left w:val="nil"/>
              <w:bottom w:val="single" w:sz="4" w:space="0" w:color="auto"/>
              <w:right w:val="single" w:sz="4" w:space="0" w:color="auto"/>
            </w:tcBorders>
            <w:shd w:val="clear" w:color="auto" w:fill="auto"/>
            <w:vAlign w:val="center"/>
            <w:hideMark/>
          </w:tcPr>
          <w:p w14:paraId="35864EF7" w14:textId="77777777" w:rsidR="00FF78DB" w:rsidRPr="00923132" w:rsidRDefault="00FF78DB" w:rsidP="00FF78DB">
            <w:pPr>
              <w:widowControl/>
              <w:kinsoku/>
              <w:rPr>
                <w:b/>
                <w:bCs/>
                <w:color w:val="222222"/>
                <w:sz w:val="22"/>
                <w:szCs w:val="22"/>
                <w:lang w:val="en-PK" w:eastAsia="en-PK"/>
              </w:rPr>
            </w:pPr>
            <w:r w:rsidRPr="00923132">
              <w:rPr>
                <w:b/>
                <w:bCs/>
                <w:color w:val="222222"/>
                <w:sz w:val="22"/>
                <w:szCs w:val="22"/>
                <w:lang w:val="en-PK" w:eastAsia="en-PK"/>
              </w:rPr>
              <w:t>Sanitary Pads:</w:t>
            </w:r>
            <w:r w:rsidRPr="00923132">
              <w:rPr>
                <w:b/>
                <w:bCs/>
                <w:color w:val="222222"/>
                <w:sz w:val="22"/>
                <w:szCs w:val="22"/>
                <w:lang w:val="en-PK" w:eastAsia="en-PK"/>
              </w:rPr>
              <w:br/>
              <w:t xml:space="preserve">Type: </w:t>
            </w:r>
            <w:r w:rsidRPr="00923132">
              <w:rPr>
                <w:color w:val="222222"/>
                <w:sz w:val="22"/>
                <w:szCs w:val="22"/>
                <w:lang w:val="en-PK" w:eastAsia="en-PK"/>
              </w:rPr>
              <w:t>Reusable cloth pads</w:t>
            </w:r>
            <w:r w:rsidRPr="00923132">
              <w:rPr>
                <w:b/>
                <w:bCs/>
                <w:color w:val="222222"/>
                <w:sz w:val="22"/>
                <w:szCs w:val="22"/>
                <w:lang w:val="en-PK" w:eastAsia="en-PK"/>
              </w:rPr>
              <w:br/>
              <w:t xml:space="preserve">Quality: </w:t>
            </w:r>
            <w:r w:rsidRPr="00923132">
              <w:rPr>
                <w:color w:val="222222"/>
                <w:sz w:val="22"/>
                <w:szCs w:val="22"/>
                <w:lang w:val="en-PK" w:eastAsia="en-PK"/>
              </w:rPr>
              <w:t>Super-absorbent, non-irritating materials</w:t>
            </w:r>
            <w:r w:rsidRPr="00923132">
              <w:rPr>
                <w:b/>
                <w:bCs/>
                <w:color w:val="222222"/>
                <w:sz w:val="22"/>
                <w:szCs w:val="22"/>
                <w:lang w:val="en-PK" w:eastAsia="en-PK"/>
              </w:rPr>
              <w:br/>
              <w:t xml:space="preserve">Size: </w:t>
            </w:r>
            <w:r w:rsidRPr="00923132">
              <w:rPr>
                <w:color w:val="222222"/>
                <w:sz w:val="22"/>
                <w:szCs w:val="22"/>
                <w:lang w:val="en-PK" w:eastAsia="en-PK"/>
              </w:rPr>
              <w:t>Regular Size</w:t>
            </w:r>
          </w:p>
        </w:tc>
        <w:tc>
          <w:tcPr>
            <w:tcW w:w="960" w:type="dxa"/>
            <w:tcBorders>
              <w:top w:val="nil"/>
              <w:left w:val="nil"/>
              <w:bottom w:val="single" w:sz="4" w:space="0" w:color="auto"/>
              <w:right w:val="single" w:sz="4" w:space="0" w:color="auto"/>
            </w:tcBorders>
            <w:shd w:val="clear" w:color="auto" w:fill="auto"/>
            <w:vAlign w:val="center"/>
            <w:hideMark/>
          </w:tcPr>
          <w:p w14:paraId="7C902F85"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Nos</w:t>
            </w:r>
          </w:p>
        </w:tc>
        <w:tc>
          <w:tcPr>
            <w:tcW w:w="1137" w:type="dxa"/>
            <w:tcBorders>
              <w:top w:val="nil"/>
              <w:left w:val="nil"/>
              <w:bottom w:val="single" w:sz="4" w:space="0" w:color="auto"/>
              <w:right w:val="single" w:sz="4" w:space="0" w:color="auto"/>
            </w:tcBorders>
            <w:shd w:val="clear" w:color="auto" w:fill="auto"/>
            <w:vAlign w:val="center"/>
            <w:hideMark/>
          </w:tcPr>
          <w:p w14:paraId="427C00B2"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2</w:t>
            </w:r>
          </w:p>
        </w:tc>
        <w:tc>
          <w:tcPr>
            <w:tcW w:w="1160" w:type="dxa"/>
            <w:tcBorders>
              <w:top w:val="nil"/>
              <w:left w:val="nil"/>
              <w:bottom w:val="single" w:sz="4" w:space="0" w:color="auto"/>
              <w:right w:val="single" w:sz="4" w:space="0" w:color="auto"/>
            </w:tcBorders>
            <w:shd w:val="clear" w:color="auto" w:fill="auto"/>
            <w:vAlign w:val="center"/>
          </w:tcPr>
          <w:p w14:paraId="2A337E6A" w14:textId="77777777" w:rsidR="00FF78DB" w:rsidRPr="00923132" w:rsidRDefault="00FF78DB" w:rsidP="00FF78DB">
            <w:pPr>
              <w:widowControl/>
              <w:kinsoku/>
              <w:jc w:val="center"/>
              <w:rPr>
                <w:color w:val="222222"/>
                <w:sz w:val="22"/>
                <w:szCs w:val="22"/>
                <w:lang w:val="en-PK" w:eastAsia="en-PK"/>
              </w:rPr>
            </w:pPr>
          </w:p>
        </w:tc>
        <w:tc>
          <w:tcPr>
            <w:tcW w:w="1180" w:type="dxa"/>
            <w:tcBorders>
              <w:top w:val="nil"/>
              <w:left w:val="nil"/>
              <w:bottom w:val="single" w:sz="4" w:space="0" w:color="auto"/>
              <w:right w:val="single" w:sz="4" w:space="0" w:color="auto"/>
            </w:tcBorders>
            <w:shd w:val="clear" w:color="auto" w:fill="auto"/>
            <w:vAlign w:val="center"/>
          </w:tcPr>
          <w:p w14:paraId="14856281" w14:textId="77777777" w:rsidR="00FF78DB" w:rsidRPr="00923132" w:rsidRDefault="00FF78DB" w:rsidP="00FF78DB">
            <w:pPr>
              <w:widowControl/>
              <w:kinsoku/>
              <w:jc w:val="center"/>
              <w:rPr>
                <w:color w:val="222222"/>
                <w:sz w:val="22"/>
                <w:szCs w:val="22"/>
                <w:lang w:val="en-PK" w:eastAsia="en-PK"/>
              </w:rPr>
            </w:pPr>
          </w:p>
        </w:tc>
      </w:tr>
      <w:tr w:rsidR="00FF78DB" w:rsidRPr="00923132" w14:paraId="3E69224C" w14:textId="77777777" w:rsidTr="00923132">
        <w:trPr>
          <w:trHeight w:val="11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64CE38" w14:textId="77777777" w:rsidR="00FF78DB" w:rsidRPr="00923132" w:rsidRDefault="00FF78DB" w:rsidP="00FF78DB">
            <w:pPr>
              <w:widowControl/>
              <w:kinsoku/>
              <w:jc w:val="center"/>
              <w:rPr>
                <w:b/>
                <w:bCs/>
                <w:color w:val="000000"/>
                <w:sz w:val="22"/>
                <w:szCs w:val="22"/>
                <w:lang w:val="en-PK" w:eastAsia="en-PK"/>
              </w:rPr>
            </w:pPr>
            <w:r w:rsidRPr="00923132">
              <w:rPr>
                <w:b/>
                <w:bCs/>
                <w:color w:val="000000"/>
                <w:sz w:val="22"/>
                <w:szCs w:val="22"/>
                <w:lang w:val="en-PK" w:eastAsia="en-PK"/>
              </w:rPr>
              <w:t>4</w:t>
            </w:r>
          </w:p>
        </w:tc>
        <w:tc>
          <w:tcPr>
            <w:tcW w:w="4700" w:type="dxa"/>
            <w:tcBorders>
              <w:top w:val="nil"/>
              <w:left w:val="nil"/>
              <w:bottom w:val="single" w:sz="4" w:space="0" w:color="auto"/>
              <w:right w:val="single" w:sz="4" w:space="0" w:color="auto"/>
            </w:tcBorders>
            <w:shd w:val="clear" w:color="auto" w:fill="auto"/>
            <w:vAlign w:val="center"/>
            <w:hideMark/>
          </w:tcPr>
          <w:p w14:paraId="2C48292A" w14:textId="77777777" w:rsidR="00917FDC" w:rsidRPr="00917FDC" w:rsidRDefault="00917FDC" w:rsidP="00917FDC">
            <w:pPr>
              <w:widowControl/>
              <w:kinsoku/>
              <w:rPr>
                <w:b/>
                <w:bCs/>
                <w:color w:val="222222"/>
                <w:sz w:val="22"/>
                <w:szCs w:val="22"/>
                <w:lang w:val="en-PK" w:eastAsia="en-PK"/>
              </w:rPr>
            </w:pPr>
            <w:r w:rsidRPr="00917FDC">
              <w:rPr>
                <w:b/>
                <w:bCs/>
                <w:color w:val="222222"/>
                <w:sz w:val="22"/>
                <w:szCs w:val="22"/>
                <w:lang w:val="en-PK" w:eastAsia="en-PK"/>
              </w:rPr>
              <w:t>Towel:</w:t>
            </w:r>
          </w:p>
          <w:p w14:paraId="675FFC9C" w14:textId="77777777" w:rsidR="00917FDC" w:rsidRPr="00917FDC" w:rsidRDefault="00917FDC" w:rsidP="00917FDC">
            <w:pPr>
              <w:widowControl/>
              <w:kinsoku/>
              <w:rPr>
                <w:b/>
                <w:bCs/>
                <w:color w:val="222222"/>
                <w:sz w:val="22"/>
                <w:szCs w:val="22"/>
                <w:lang w:val="en-PK" w:eastAsia="en-PK"/>
              </w:rPr>
            </w:pPr>
            <w:r w:rsidRPr="00917FDC">
              <w:rPr>
                <w:b/>
                <w:bCs/>
                <w:color w:val="222222"/>
                <w:sz w:val="22"/>
                <w:szCs w:val="22"/>
                <w:lang w:val="en-PK" w:eastAsia="en-PK"/>
              </w:rPr>
              <w:t xml:space="preserve">Material: </w:t>
            </w:r>
            <w:r w:rsidRPr="00C644B0">
              <w:rPr>
                <w:color w:val="222222"/>
                <w:sz w:val="22"/>
                <w:szCs w:val="22"/>
                <w:lang w:val="en-PK" w:eastAsia="en-PK"/>
              </w:rPr>
              <w:t xml:space="preserve">Cotton </w:t>
            </w:r>
          </w:p>
          <w:p w14:paraId="686ACA08" w14:textId="77777777" w:rsidR="00917FDC" w:rsidRPr="00917FDC" w:rsidRDefault="00917FDC" w:rsidP="00917FDC">
            <w:pPr>
              <w:widowControl/>
              <w:kinsoku/>
              <w:rPr>
                <w:b/>
                <w:bCs/>
                <w:color w:val="222222"/>
                <w:sz w:val="22"/>
                <w:szCs w:val="22"/>
                <w:lang w:val="en-PK" w:eastAsia="en-PK"/>
              </w:rPr>
            </w:pPr>
            <w:r w:rsidRPr="00917FDC">
              <w:rPr>
                <w:b/>
                <w:bCs/>
                <w:color w:val="222222"/>
                <w:sz w:val="22"/>
                <w:szCs w:val="22"/>
                <w:lang w:val="en-PK" w:eastAsia="en-PK"/>
              </w:rPr>
              <w:t xml:space="preserve">Size: </w:t>
            </w:r>
            <w:r w:rsidRPr="00C644B0">
              <w:rPr>
                <w:color w:val="222222"/>
                <w:sz w:val="22"/>
                <w:szCs w:val="22"/>
                <w:lang w:val="en-PK" w:eastAsia="en-PK"/>
              </w:rPr>
              <w:t>Minimum 45 cm x 65 cm</w:t>
            </w:r>
          </w:p>
          <w:p w14:paraId="63D57B2E" w14:textId="77777777" w:rsidR="00FF78DB" w:rsidRPr="00923132" w:rsidRDefault="00917FDC" w:rsidP="00917FDC">
            <w:pPr>
              <w:widowControl/>
              <w:kinsoku/>
              <w:rPr>
                <w:b/>
                <w:bCs/>
                <w:color w:val="222222"/>
                <w:sz w:val="22"/>
                <w:szCs w:val="22"/>
                <w:lang w:val="en-PK" w:eastAsia="en-PK"/>
              </w:rPr>
            </w:pPr>
            <w:r w:rsidRPr="00917FDC">
              <w:rPr>
                <w:b/>
                <w:bCs/>
                <w:color w:val="222222"/>
                <w:sz w:val="22"/>
                <w:szCs w:val="22"/>
                <w:lang w:val="en-PK" w:eastAsia="en-PK"/>
              </w:rPr>
              <w:t xml:space="preserve">Use: </w:t>
            </w:r>
            <w:r w:rsidRPr="00C644B0">
              <w:rPr>
                <w:color w:val="222222"/>
                <w:sz w:val="22"/>
                <w:szCs w:val="22"/>
                <w:lang w:val="en-PK" w:eastAsia="en-PK"/>
              </w:rPr>
              <w:t>For drying after washing hands or body</w:t>
            </w:r>
          </w:p>
        </w:tc>
        <w:tc>
          <w:tcPr>
            <w:tcW w:w="960" w:type="dxa"/>
            <w:tcBorders>
              <w:top w:val="nil"/>
              <w:left w:val="nil"/>
              <w:bottom w:val="single" w:sz="4" w:space="0" w:color="auto"/>
              <w:right w:val="single" w:sz="4" w:space="0" w:color="auto"/>
            </w:tcBorders>
            <w:shd w:val="clear" w:color="auto" w:fill="auto"/>
            <w:vAlign w:val="center"/>
            <w:hideMark/>
          </w:tcPr>
          <w:p w14:paraId="0FE39198"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No</w:t>
            </w:r>
          </w:p>
        </w:tc>
        <w:tc>
          <w:tcPr>
            <w:tcW w:w="1137" w:type="dxa"/>
            <w:tcBorders>
              <w:top w:val="nil"/>
              <w:left w:val="nil"/>
              <w:bottom w:val="single" w:sz="4" w:space="0" w:color="auto"/>
              <w:right w:val="single" w:sz="4" w:space="0" w:color="auto"/>
            </w:tcBorders>
            <w:shd w:val="clear" w:color="auto" w:fill="auto"/>
            <w:vAlign w:val="center"/>
            <w:hideMark/>
          </w:tcPr>
          <w:p w14:paraId="28552DB1"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1</w:t>
            </w:r>
          </w:p>
        </w:tc>
        <w:tc>
          <w:tcPr>
            <w:tcW w:w="1160" w:type="dxa"/>
            <w:tcBorders>
              <w:top w:val="nil"/>
              <w:left w:val="nil"/>
              <w:bottom w:val="single" w:sz="4" w:space="0" w:color="auto"/>
              <w:right w:val="single" w:sz="4" w:space="0" w:color="auto"/>
            </w:tcBorders>
            <w:shd w:val="clear" w:color="auto" w:fill="auto"/>
            <w:vAlign w:val="center"/>
          </w:tcPr>
          <w:p w14:paraId="66C69EFD" w14:textId="77777777" w:rsidR="00FF78DB" w:rsidRPr="00923132" w:rsidRDefault="00FF78DB" w:rsidP="00FF78DB">
            <w:pPr>
              <w:widowControl/>
              <w:kinsoku/>
              <w:jc w:val="center"/>
              <w:rPr>
                <w:color w:val="222222"/>
                <w:sz w:val="22"/>
                <w:szCs w:val="22"/>
                <w:lang w:val="en-PK" w:eastAsia="en-PK"/>
              </w:rPr>
            </w:pPr>
          </w:p>
        </w:tc>
        <w:tc>
          <w:tcPr>
            <w:tcW w:w="1180" w:type="dxa"/>
            <w:tcBorders>
              <w:top w:val="nil"/>
              <w:left w:val="nil"/>
              <w:bottom w:val="single" w:sz="4" w:space="0" w:color="auto"/>
              <w:right w:val="single" w:sz="4" w:space="0" w:color="auto"/>
            </w:tcBorders>
            <w:shd w:val="clear" w:color="auto" w:fill="auto"/>
            <w:vAlign w:val="center"/>
          </w:tcPr>
          <w:p w14:paraId="6CCE38E2" w14:textId="77777777" w:rsidR="00FF78DB" w:rsidRPr="00923132" w:rsidRDefault="00FF78DB" w:rsidP="00FF78DB">
            <w:pPr>
              <w:widowControl/>
              <w:kinsoku/>
              <w:jc w:val="center"/>
              <w:rPr>
                <w:color w:val="222222"/>
                <w:sz w:val="22"/>
                <w:szCs w:val="22"/>
                <w:lang w:val="en-PK" w:eastAsia="en-PK"/>
              </w:rPr>
            </w:pPr>
          </w:p>
        </w:tc>
      </w:tr>
      <w:tr w:rsidR="00FF78DB" w:rsidRPr="00923132" w14:paraId="4BFA5956" w14:textId="77777777" w:rsidTr="00923132">
        <w:trPr>
          <w:trHeight w:val="83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55A289" w14:textId="77777777" w:rsidR="00FF78DB" w:rsidRPr="00923132" w:rsidRDefault="00FF78DB" w:rsidP="00FF78DB">
            <w:pPr>
              <w:widowControl/>
              <w:kinsoku/>
              <w:jc w:val="center"/>
              <w:rPr>
                <w:b/>
                <w:bCs/>
                <w:color w:val="000000"/>
                <w:sz w:val="22"/>
                <w:szCs w:val="22"/>
                <w:lang w:val="en-PK" w:eastAsia="en-PK"/>
              </w:rPr>
            </w:pPr>
            <w:r w:rsidRPr="00923132">
              <w:rPr>
                <w:b/>
                <w:bCs/>
                <w:color w:val="000000"/>
                <w:sz w:val="22"/>
                <w:szCs w:val="22"/>
                <w:lang w:val="en-PK" w:eastAsia="en-PK"/>
              </w:rPr>
              <w:t>5</w:t>
            </w:r>
          </w:p>
        </w:tc>
        <w:tc>
          <w:tcPr>
            <w:tcW w:w="4700" w:type="dxa"/>
            <w:tcBorders>
              <w:top w:val="nil"/>
              <w:left w:val="nil"/>
              <w:bottom w:val="single" w:sz="4" w:space="0" w:color="auto"/>
              <w:right w:val="single" w:sz="4" w:space="0" w:color="auto"/>
            </w:tcBorders>
            <w:shd w:val="clear" w:color="auto" w:fill="auto"/>
            <w:vAlign w:val="center"/>
            <w:hideMark/>
          </w:tcPr>
          <w:p w14:paraId="0A495550" w14:textId="77777777" w:rsidR="00FF78DB" w:rsidRPr="00923132" w:rsidRDefault="00FF78DB" w:rsidP="00FF78DB">
            <w:pPr>
              <w:widowControl/>
              <w:kinsoku/>
              <w:rPr>
                <w:b/>
                <w:bCs/>
                <w:color w:val="222222"/>
                <w:sz w:val="22"/>
                <w:szCs w:val="22"/>
                <w:lang w:val="en-PK" w:eastAsia="en-PK"/>
              </w:rPr>
            </w:pPr>
            <w:r w:rsidRPr="00923132">
              <w:rPr>
                <w:b/>
                <w:bCs/>
                <w:color w:val="222222"/>
                <w:sz w:val="22"/>
                <w:szCs w:val="22"/>
                <w:lang w:val="en-PK" w:eastAsia="en-PK"/>
              </w:rPr>
              <w:t>Nail Cutter:</w:t>
            </w:r>
            <w:r w:rsidRPr="00923132">
              <w:rPr>
                <w:b/>
                <w:bCs/>
                <w:color w:val="222222"/>
                <w:sz w:val="22"/>
                <w:szCs w:val="22"/>
                <w:lang w:val="en-PK" w:eastAsia="en-PK"/>
              </w:rPr>
              <w:br/>
              <w:t xml:space="preserve">Quality: </w:t>
            </w:r>
            <w:r w:rsidRPr="00923132">
              <w:rPr>
                <w:color w:val="222222"/>
                <w:sz w:val="22"/>
                <w:szCs w:val="22"/>
                <w:lang w:val="en-PK" w:eastAsia="en-PK"/>
              </w:rPr>
              <w:t>Steel</w:t>
            </w:r>
            <w:r w:rsidRPr="00923132">
              <w:rPr>
                <w:b/>
                <w:bCs/>
                <w:color w:val="222222"/>
                <w:sz w:val="22"/>
                <w:szCs w:val="22"/>
                <w:lang w:val="en-PK" w:eastAsia="en-PK"/>
              </w:rPr>
              <w:br/>
              <w:t>Size:</w:t>
            </w:r>
            <w:r w:rsidRPr="00923132">
              <w:rPr>
                <w:color w:val="222222"/>
                <w:sz w:val="22"/>
                <w:szCs w:val="22"/>
                <w:lang w:val="en-PK" w:eastAsia="en-PK"/>
              </w:rPr>
              <w:t xml:space="preserve"> Medium </w:t>
            </w:r>
          </w:p>
        </w:tc>
        <w:tc>
          <w:tcPr>
            <w:tcW w:w="960" w:type="dxa"/>
            <w:tcBorders>
              <w:top w:val="nil"/>
              <w:left w:val="nil"/>
              <w:bottom w:val="single" w:sz="4" w:space="0" w:color="auto"/>
              <w:right w:val="single" w:sz="4" w:space="0" w:color="auto"/>
            </w:tcBorders>
            <w:shd w:val="clear" w:color="auto" w:fill="auto"/>
            <w:vAlign w:val="center"/>
            <w:hideMark/>
          </w:tcPr>
          <w:p w14:paraId="3A5A94FC"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Nos</w:t>
            </w:r>
          </w:p>
        </w:tc>
        <w:tc>
          <w:tcPr>
            <w:tcW w:w="1137" w:type="dxa"/>
            <w:tcBorders>
              <w:top w:val="nil"/>
              <w:left w:val="nil"/>
              <w:bottom w:val="single" w:sz="4" w:space="0" w:color="auto"/>
              <w:right w:val="single" w:sz="4" w:space="0" w:color="auto"/>
            </w:tcBorders>
            <w:shd w:val="clear" w:color="auto" w:fill="auto"/>
            <w:vAlign w:val="center"/>
            <w:hideMark/>
          </w:tcPr>
          <w:p w14:paraId="401266DB"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1</w:t>
            </w:r>
          </w:p>
        </w:tc>
        <w:tc>
          <w:tcPr>
            <w:tcW w:w="1160" w:type="dxa"/>
            <w:tcBorders>
              <w:top w:val="nil"/>
              <w:left w:val="nil"/>
              <w:bottom w:val="single" w:sz="4" w:space="0" w:color="auto"/>
              <w:right w:val="single" w:sz="4" w:space="0" w:color="auto"/>
            </w:tcBorders>
            <w:shd w:val="clear" w:color="auto" w:fill="auto"/>
            <w:vAlign w:val="center"/>
          </w:tcPr>
          <w:p w14:paraId="1D00BB33" w14:textId="77777777" w:rsidR="00FF78DB" w:rsidRPr="00923132" w:rsidRDefault="00FF78DB" w:rsidP="00FF78DB">
            <w:pPr>
              <w:widowControl/>
              <w:kinsoku/>
              <w:jc w:val="center"/>
              <w:rPr>
                <w:color w:val="222222"/>
                <w:sz w:val="22"/>
                <w:szCs w:val="22"/>
                <w:lang w:val="en-PK" w:eastAsia="en-PK"/>
              </w:rPr>
            </w:pPr>
          </w:p>
        </w:tc>
        <w:tc>
          <w:tcPr>
            <w:tcW w:w="1180" w:type="dxa"/>
            <w:tcBorders>
              <w:top w:val="nil"/>
              <w:left w:val="nil"/>
              <w:bottom w:val="single" w:sz="4" w:space="0" w:color="auto"/>
              <w:right w:val="single" w:sz="4" w:space="0" w:color="auto"/>
            </w:tcBorders>
            <w:shd w:val="clear" w:color="auto" w:fill="auto"/>
            <w:vAlign w:val="center"/>
          </w:tcPr>
          <w:p w14:paraId="401A4C9F" w14:textId="77777777" w:rsidR="00FF78DB" w:rsidRPr="00923132" w:rsidRDefault="00FF78DB" w:rsidP="00FF78DB">
            <w:pPr>
              <w:widowControl/>
              <w:kinsoku/>
              <w:jc w:val="center"/>
              <w:rPr>
                <w:color w:val="222222"/>
                <w:sz w:val="22"/>
                <w:szCs w:val="22"/>
                <w:lang w:val="en-PK" w:eastAsia="en-PK"/>
              </w:rPr>
            </w:pPr>
          </w:p>
        </w:tc>
      </w:tr>
      <w:tr w:rsidR="00FF78DB" w:rsidRPr="00923132" w14:paraId="4A5100C8" w14:textId="77777777" w:rsidTr="00FF78DB">
        <w:trPr>
          <w:trHeight w:val="9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420F75" w14:textId="77777777" w:rsidR="00FF78DB" w:rsidRPr="00923132" w:rsidRDefault="00FF78DB" w:rsidP="00FF78DB">
            <w:pPr>
              <w:widowControl/>
              <w:kinsoku/>
              <w:jc w:val="center"/>
              <w:rPr>
                <w:b/>
                <w:bCs/>
                <w:color w:val="000000"/>
                <w:sz w:val="22"/>
                <w:szCs w:val="22"/>
                <w:lang w:val="en-PK" w:eastAsia="en-PK"/>
              </w:rPr>
            </w:pPr>
            <w:r w:rsidRPr="00923132">
              <w:rPr>
                <w:b/>
                <w:bCs/>
                <w:color w:val="000000"/>
                <w:sz w:val="22"/>
                <w:szCs w:val="22"/>
                <w:lang w:val="en-PK" w:eastAsia="en-PK"/>
              </w:rPr>
              <w:t>6</w:t>
            </w:r>
          </w:p>
        </w:tc>
        <w:tc>
          <w:tcPr>
            <w:tcW w:w="4700" w:type="dxa"/>
            <w:tcBorders>
              <w:top w:val="nil"/>
              <w:left w:val="nil"/>
              <w:bottom w:val="single" w:sz="4" w:space="0" w:color="auto"/>
              <w:right w:val="single" w:sz="4" w:space="0" w:color="auto"/>
            </w:tcBorders>
            <w:shd w:val="clear" w:color="auto" w:fill="auto"/>
            <w:vAlign w:val="center"/>
            <w:hideMark/>
          </w:tcPr>
          <w:p w14:paraId="2757E5D4" w14:textId="77777777" w:rsidR="00FF78DB" w:rsidRPr="00923132" w:rsidRDefault="00FF78DB" w:rsidP="00FF78DB">
            <w:pPr>
              <w:widowControl/>
              <w:kinsoku/>
              <w:rPr>
                <w:b/>
                <w:bCs/>
                <w:color w:val="222222"/>
                <w:sz w:val="22"/>
                <w:szCs w:val="22"/>
                <w:lang w:val="en-PK" w:eastAsia="en-PK"/>
              </w:rPr>
            </w:pPr>
            <w:r w:rsidRPr="00923132">
              <w:rPr>
                <w:b/>
                <w:bCs/>
                <w:color w:val="222222"/>
                <w:sz w:val="22"/>
                <w:szCs w:val="22"/>
                <w:lang w:val="en-PK" w:eastAsia="en-PK"/>
              </w:rPr>
              <w:t xml:space="preserve">Soap: </w:t>
            </w:r>
            <w:r w:rsidRPr="00923132">
              <w:rPr>
                <w:b/>
                <w:bCs/>
                <w:color w:val="222222"/>
                <w:sz w:val="22"/>
                <w:szCs w:val="22"/>
                <w:lang w:val="en-PK" w:eastAsia="en-PK"/>
              </w:rPr>
              <w:br/>
              <w:t xml:space="preserve">Quality: </w:t>
            </w:r>
            <w:r w:rsidRPr="00923132">
              <w:rPr>
                <w:color w:val="222222"/>
                <w:sz w:val="22"/>
                <w:szCs w:val="22"/>
                <w:lang w:val="en-PK" w:eastAsia="en-PK"/>
              </w:rPr>
              <w:t>Antibacterial/medicated</w:t>
            </w:r>
            <w:r w:rsidRPr="00923132">
              <w:rPr>
                <w:b/>
                <w:bCs/>
                <w:color w:val="222222"/>
                <w:sz w:val="22"/>
                <w:szCs w:val="22"/>
                <w:lang w:val="en-PK" w:eastAsia="en-PK"/>
              </w:rPr>
              <w:br/>
              <w:t xml:space="preserve">Size: </w:t>
            </w:r>
            <w:r w:rsidRPr="00923132">
              <w:rPr>
                <w:color w:val="222222"/>
                <w:sz w:val="22"/>
                <w:szCs w:val="22"/>
                <w:lang w:val="en-PK" w:eastAsia="en-PK"/>
              </w:rPr>
              <w:t>170 gm</w:t>
            </w:r>
          </w:p>
        </w:tc>
        <w:tc>
          <w:tcPr>
            <w:tcW w:w="960" w:type="dxa"/>
            <w:tcBorders>
              <w:top w:val="nil"/>
              <w:left w:val="nil"/>
              <w:bottom w:val="single" w:sz="4" w:space="0" w:color="auto"/>
              <w:right w:val="single" w:sz="4" w:space="0" w:color="auto"/>
            </w:tcBorders>
            <w:shd w:val="clear" w:color="auto" w:fill="auto"/>
            <w:vAlign w:val="center"/>
            <w:hideMark/>
          </w:tcPr>
          <w:p w14:paraId="7218C630"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Nos</w:t>
            </w:r>
          </w:p>
        </w:tc>
        <w:tc>
          <w:tcPr>
            <w:tcW w:w="1137" w:type="dxa"/>
            <w:tcBorders>
              <w:top w:val="nil"/>
              <w:left w:val="nil"/>
              <w:bottom w:val="single" w:sz="4" w:space="0" w:color="auto"/>
              <w:right w:val="single" w:sz="4" w:space="0" w:color="auto"/>
            </w:tcBorders>
            <w:shd w:val="clear" w:color="auto" w:fill="auto"/>
            <w:vAlign w:val="center"/>
            <w:hideMark/>
          </w:tcPr>
          <w:p w14:paraId="3B7806EA"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2</w:t>
            </w:r>
          </w:p>
        </w:tc>
        <w:tc>
          <w:tcPr>
            <w:tcW w:w="1160" w:type="dxa"/>
            <w:tcBorders>
              <w:top w:val="nil"/>
              <w:left w:val="nil"/>
              <w:bottom w:val="single" w:sz="4" w:space="0" w:color="auto"/>
              <w:right w:val="single" w:sz="4" w:space="0" w:color="auto"/>
            </w:tcBorders>
            <w:shd w:val="clear" w:color="auto" w:fill="auto"/>
            <w:vAlign w:val="center"/>
          </w:tcPr>
          <w:p w14:paraId="06AE1302" w14:textId="77777777" w:rsidR="00FF78DB" w:rsidRPr="00923132" w:rsidRDefault="00FF78DB" w:rsidP="00FF78DB">
            <w:pPr>
              <w:widowControl/>
              <w:kinsoku/>
              <w:jc w:val="center"/>
              <w:rPr>
                <w:color w:val="222222"/>
                <w:sz w:val="22"/>
                <w:szCs w:val="22"/>
                <w:lang w:val="en-PK" w:eastAsia="en-PK"/>
              </w:rPr>
            </w:pPr>
          </w:p>
        </w:tc>
        <w:tc>
          <w:tcPr>
            <w:tcW w:w="1180" w:type="dxa"/>
            <w:tcBorders>
              <w:top w:val="nil"/>
              <w:left w:val="nil"/>
              <w:bottom w:val="single" w:sz="4" w:space="0" w:color="auto"/>
              <w:right w:val="single" w:sz="4" w:space="0" w:color="auto"/>
            </w:tcBorders>
            <w:shd w:val="clear" w:color="auto" w:fill="auto"/>
            <w:vAlign w:val="center"/>
          </w:tcPr>
          <w:p w14:paraId="5F1BD897" w14:textId="77777777" w:rsidR="00FF78DB" w:rsidRPr="00923132" w:rsidRDefault="00FF78DB" w:rsidP="00FF78DB">
            <w:pPr>
              <w:widowControl/>
              <w:kinsoku/>
              <w:jc w:val="center"/>
              <w:rPr>
                <w:color w:val="222222"/>
                <w:sz w:val="22"/>
                <w:szCs w:val="22"/>
                <w:lang w:val="en-PK" w:eastAsia="en-PK"/>
              </w:rPr>
            </w:pPr>
          </w:p>
        </w:tc>
      </w:tr>
      <w:tr w:rsidR="00FF78DB" w:rsidRPr="00923132" w14:paraId="67FC01A0" w14:textId="77777777" w:rsidTr="00923132">
        <w:trPr>
          <w:trHeight w:val="75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97D006" w14:textId="77777777" w:rsidR="00FF78DB" w:rsidRPr="00923132" w:rsidRDefault="00FF78DB" w:rsidP="00FF78DB">
            <w:pPr>
              <w:widowControl/>
              <w:kinsoku/>
              <w:jc w:val="center"/>
              <w:rPr>
                <w:b/>
                <w:bCs/>
                <w:color w:val="000000"/>
                <w:sz w:val="22"/>
                <w:szCs w:val="22"/>
                <w:lang w:val="en-PK" w:eastAsia="en-PK"/>
              </w:rPr>
            </w:pPr>
            <w:r w:rsidRPr="00923132">
              <w:rPr>
                <w:b/>
                <w:bCs/>
                <w:color w:val="000000"/>
                <w:sz w:val="22"/>
                <w:szCs w:val="22"/>
                <w:lang w:val="en-PK" w:eastAsia="en-PK"/>
              </w:rPr>
              <w:t>7</w:t>
            </w:r>
          </w:p>
        </w:tc>
        <w:tc>
          <w:tcPr>
            <w:tcW w:w="4700" w:type="dxa"/>
            <w:tcBorders>
              <w:top w:val="nil"/>
              <w:left w:val="nil"/>
              <w:bottom w:val="single" w:sz="4" w:space="0" w:color="auto"/>
              <w:right w:val="single" w:sz="4" w:space="0" w:color="auto"/>
            </w:tcBorders>
            <w:shd w:val="clear" w:color="auto" w:fill="auto"/>
            <w:vAlign w:val="center"/>
            <w:hideMark/>
          </w:tcPr>
          <w:p w14:paraId="7B144813" w14:textId="77777777" w:rsidR="00FF78DB" w:rsidRPr="00923132" w:rsidRDefault="00FF78DB" w:rsidP="00FF78DB">
            <w:pPr>
              <w:widowControl/>
              <w:kinsoku/>
              <w:rPr>
                <w:b/>
                <w:bCs/>
                <w:color w:val="222222"/>
                <w:sz w:val="22"/>
                <w:szCs w:val="22"/>
                <w:lang w:val="en-PK" w:eastAsia="en-PK"/>
              </w:rPr>
            </w:pPr>
            <w:r w:rsidRPr="00923132">
              <w:rPr>
                <w:b/>
                <w:bCs/>
                <w:color w:val="222222"/>
                <w:sz w:val="22"/>
                <w:szCs w:val="22"/>
                <w:lang w:val="en-PK" w:eastAsia="en-PK"/>
              </w:rPr>
              <w:t>Toothpaste:</w:t>
            </w:r>
            <w:r w:rsidRPr="00923132">
              <w:rPr>
                <w:b/>
                <w:bCs/>
                <w:color w:val="222222"/>
                <w:sz w:val="22"/>
                <w:szCs w:val="22"/>
                <w:lang w:val="en-PK" w:eastAsia="en-PK"/>
              </w:rPr>
              <w:br/>
              <w:t xml:space="preserve">Quality: </w:t>
            </w:r>
            <w:r w:rsidRPr="00923132">
              <w:rPr>
                <w:color w:val="222222"/>
                <w:sz w:val="22"/>
                <w:szCs w:val="22"/>
                <w:lang w:val="en-PK" w:eastAsia="en-PK"/>
              </w:rPr>
              <w:t xml:space="preserve">Medicated </w:t>
            </w:r>
            <w:r w:rsidRPr="00923132">
              <w:rPr>
                <w:color w:val="222222"/>
                <w:sz w:val="22"/>
                <w:szCs w:val="22"/>
                <w:lang w:val="en-PK" w:eastAsia="en-PK"/>
              </w:rPr>
              <w:br/>
            </w:r>
            <w:r w:rsidRPr="00923132">
              <w:rPr>
                <w:b/>
                <w:bCs/>
                <w:color w:val="222222"/>
                <w:sz w:val="22"/>
                <w:szCs w:val="22"/>
                <w:lang w:val="en-PK" w:eastAsia="en-PK"/>
              </w:rPr>
              <w:t xml:space="preserve">Size: </w:t>
            </w:r>
            <w:r w:rsidRPr="00923132">
              <w:rPr>
                <w:color w:val="222222"/>
                <w:sz w:val="22"/>
                <w:szCs w:val="22"/>
                <w:lang w:val="en-PK" w:eastAsia="en-PK"/>
              </w:rPr>
              <w:t>130 gm</w:t>
            </w:r>
          </w:p>
        </w:tc>
        <w:tc>
          <w:tcPr>
            <w:tcW w:w="960" w:type="dxa"/>
            <w:tcBorders>
              <w:top w:val="nil"/>
              <w:left w:val="nil"/>
              <w:bottom w:val="single" w:sz="4" w:space="0" w:color="auto"/>
              <w:right w:val="single" w:sz="4" w:space="0" w:color="auto"/>
            </w:tcBorders>
            <w:shd w:val="clear" w:color="auto" w:fill="auto"/>
            <w:vAlign w:val="center"/>
            <w:hideMark/>
          </w:tcPr>
          <w:p w14:paraId="541DEF32"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Nos</w:t>
            </w:r>
          </w:p>
        </w:tc>
        <w:tc>
          <w:tcPr>
            <w:tcW w:w="1137" w:type="dxa"/>
            <w:tcBorders>
              <w:top w:val="nil"/>
              <w:left w:val="nil"/>
              <w:bottom w:val="single" w:sz="4" w:space="0" w:color="auto"/>
              <w:right w:val="single" w:sz="4" w:space="0" w:color="auto"/>
            </w:tcBorders>
            <w:shd w:val="clear" w:color="auto" w:fill="auto"/>
            <w:vAlign w:val="center"/>
            <w:hideMark/>
          </w:tcPr>
          <w:p w14:paraId="1B6E3964"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1</w:t>
            </w:r>
          </w:p>
        </w:tc>
        <w:tc>
          <w:tcPr>
            <w:tcW w:w="1160" w:type="dxa"/>
            <w:tcBorders>
              <w:top w:val="nil"/>
              <w:left w:val="nil"/>
              <w:bottom w:val="single" w:sz="4" w:space="0" w:color="auto"/>
              <w:right w:val="single" w:sz="4" w:space="0" w:color="auto"/>
            </w:tcBorders>
            <w:shd w:val="clear" w:color="auto" w:fill="auto"/>
            <w:vAlign w:val="center"/>
          </w:tcPr>
          <w:p w14:paraId="6E9C7E34" w14:textId="77777777" w:rsidR="00FF78DB" w:rsidRPr="00923132" w:rsidRDefault="00FF78DB" w:rsidP="00FF78DB">
            <w:pPr>
              <w:widowControl/>
              <w:kinsoku/>
              <w:jc w:val="center"/>
              <w:rPr>
                <w:color w:val="222222"/>
                <w:sz w:val="22"/>
                <w:szCs w:val="22"/>
                <w:lang w:val="en-PK" w:eastAsia="en-PK"/>
              </w:rPr>
            </w:pPr>
          </w:p>
        </w:tc>
        <w:tc>
          <w:tcPr>
            <w:tcW w:w="1180" w:type="dxa"/>
            <w:tcBorders>
              <w:top w:val="nil"/>
              <w:left w:val="nil"/>
              <w:bottom w:val="single" w:sz="4" w:space="0" w:color="auto"/>
              <w:right w:val="single" w:sz="4" w:space="0" w:color="auto"/>
            </w:tcBorders>
            <w:shd w:val="clear" w:color="auto" w:fill="auto"/>
            <w:vAlign w:val="center"/>
          </w:tcPr>
          <w:p w14:paraId="04A278AC" w14:textId="77777777" w:rsidR="00FF78DB" w:rsidRPr="00923132" w:rsidRDefault="00FF78DB" w:rsidP="00FF78DB">
            <w:pPr>
              <w:widowControl/>
              <w:kinsoku/>
              <w:jc w:val="center"/>
              <w:rPr>
                <w:color w:val="222222"/>
                <w:sz w:val="22"/>
                <w:szCs w:val="22"/>
                <w:lang w:val="en-PK" w:eastAsia="en-PK"/>
              </w:rPr>
            </w:pPr>
          </w:p>
        </w:tc>
      </w:tr>
      <w:tr w:rsidR="00FF78DB" w:rsidRPr="00923132" w14:paraId="20CF4F5A" w14:textId="77777777" w:rsidTr="00923132">
        <w:trPr>
          <w:trHeight w:val="4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D7383B" w14:textId="77777777" w:rsidR="00FF78DB" w:rsidRPr="00923132" w:rsidRDefault="00FF78DB" w:rsidP="00FF78DB">
            <w:pPr>
              <w:widowControl/>
              <w:kinsoku/>
              <w:jc w:val="center"/>
              <w:rPr>
                <w:b/>
                <w:bCs/>
                <w:color w:val="000000"/>
                <w:sz w:val="22"/>
                <w:szCs w:val="22"/>
                <w:lang w:val="en-PK" w:eastAsia="en-PK"/>
              </w:rPr>
            </w:pPr>
            <w:r w:rsidRPr="00923132">
              <w:rPr>
                <w:b/>
                <w:bCs/>
                <w:color w:val="000000"/>
                <w:sz w:val="22"/>
                <w:szCs w:val="22"/>
                <w:lang w:val="en-PK" w:eastAsia="en-PK"/>
              </w:rPr>
              <w:t>8</w:t>
            </w:r>
          </w:p>
        </w:tc>
        <w:tc>
          <w:tcPr>
            <w:tcW w:w="4700" w:type="dxa"/>
            <w:tcBorders>
              <w:top w:val="nil"/>
              <w:left w:val="nil"/>
              <w:bottom w:val="single" w:sz="4" w:space="0" w:color="auto"/>
              <w:right w:val="single" w:sz="4" w:space="0" w:color="auto"/>
            </w:tcBorders>
            <w:shd w:val="clear" w:color="auto" w:fill="auto"/>
            <w:vAlign w:val="center"/>
            <w:hideMark/>
          </w:tcPr>
          <w:p w14:paraId="609518DB" w14:textId="77777777" w:rsidR="00FF78DB" w:rsidRPr="00923132" w:rsidRDefault="00FF78DB" w:rsidP="00FF78DB">
            <w:pPr>
              <w:widowControl/>
              <w:kinsoku/>
              <w:rPr>
                <w:b/>
                <w:bCs/>
                <w:color w:val="222222"/>
                <w:sz w:val="22"/>
                <w:szCs w:val="22"/>
                <w:lang w:val="en-PK" w:eastAsia="en-PK"/>
              </w:rPr>
            </w:pPr>
            <w:r w:rsidRPr="00923132">
              <w:rPr>
                <w:b/>
                <w:bCs/>
                <w:color w:val="222222"/>
                <w:sz w:val="22"/>
                <w:szCs w:val="22"/>
                <w:lang w:val="en-PK" w:eastAsia="en-PK"/>
              </w:rPr>
              <w:t>Toothbrush:</w:t>
            </w:r>
            <w:r w:rsidRPr="00923132">
              <w:rPr>
                <w:b/>
                <w:bCs/>
                <w:color w:val="222222"/>
                <w:sz w:val="22"/>
                <w:szCs w:val="22"/>
                <w:lang w:val="en-PK" w:eastAsia="en-PK"/>
              </w:rPr>
              <w:br/>
              <w:t xml:space="preserve">Size: </w:t>
            </w:r>
            <w:r w:rsidRPr="00923132">
              <w:rPr>
                <w:color w:val="222222"/>
                <w:sz w:val="22"/>
                <w:szCs w:val="22"/>
                <w:lang w:val="en-PK" w:eastAsia="en-PK"/>
              </w:rPr>
              <w:t xml:space="preserve">Medium </w:t>
            </w:r>
          </w:p>
        </w:tc>
        <w:tc>
          <w:tcPr>
            <w:tcW w:w="960" w:type="dxa"/>
            <w:tcBorders>
              <w:top w:val="nil"/>
              <w:left w:val="nil"/>
              <w:bottom w:val="single" w:sz="4" w:space="0" w:color="auto"/>
              <w:right w:val="single" w:sz="4" w:space="0" w:color="auto"/>
            </w:tcBorders>
            <w:shd w:val="clear" w:color="auto" w:fill="auto"/>
            <w:vAlign w:val="center"/>
            <w:hideMark/>
          </w:tcPr>
          <w:p w14:paraId="52E77933"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Nos</w:t>
            </w:r>
          </w:p>
        </w:tc>
        <w:tc>
          <w:tcPr>
            <w:tcW w:w="1137" w:type="dxa"/>
            <w:tcBorders>
              <w:top w:val="nil"/>
              <w:left w:val="nil"/>
              <w:bottom w:val="single" w:sz="4" w:space="0" w:color="auto"/>
              <w:right w:val="single" w:sz="4" w:space="0" w:color="auto"/>
            </w:tcBorders>
            <w:shd w:val="clear" w:color="auto" w:fill="auto"/>
            <w:vAlign w:val="center"/>
            <w:hideMark/>
          </w:tcPr>
          <w:p w14:paraId="15218C18"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1</w:t>
            </w:r>
          </w:p>
        </w:tc>
        <w:tc>
          <w:tcPr>
            <w:tcW w:w="1160" w:type="dxa"/>
            <w:tcBorders>
              <w:top w:val="nil"/>
              <w:left w:val="nil"/>
              <w:bottom w:val="single" w:sz="4" w:space="0" w:color="auto"/>
              <w:right w:val="single" w:sz="4" w:space="0" w:color="auto"/>
            </w:tcBorders>
            <w:shd w:val="clear" w:color="auto" w:fill="auto"/>
            <w:vAlign w:val="center"/>
          </w:tcPr>
          <w:p w14:paraId="43084425" w14:textId="77777777" w:rsidR="00FF78DB" w:rsidRPr="00923132" w:rsidRDefault="00FF78DB" w:rsidP="00FF78DB">
            <w:pPr>
              <w:widowControl/>
              <w:kinsoku/>
              <w:jc w:val="center"/>
              <w:rPr>
                <w:color w:val="222222"/>
                <w:sz w:val="22"/>
                <w:szCs w:val="22"/>
                <w:lang w:val="en-PK" w:eastAsia="en-PK"/>
              </w:rPr>
            </w:pPr>
          </w:p>
        </w:tc>
        <w:tc>
          <w:tcPr>
            <w:tcW w:w="1180" w:type="dxa"/>
            <w:tcBorders>
              <w:top w:val="nil"/>
              <w:left w:val="nil"/>
              <w:bottom w:val="single" w:sz="4" w:space="0" w:color="auto"/>
              <w:right w:val="single" w:sz="4" w:space="0" w:color="auto"/>
            </w:tcBorders>
            <w:shd w:val="clear" w:color="auto" w:fill="auto"/>
            <w:vAlign w:val="center"/>
          </w:tcPr>
          <w:p w14:paraId="2F2B0799" w14:textId="77777777" w:rsidR="00FF78DB" w:rsidRPr="00923132" w:rsidRDefault="00FF78DB" w:rsidP="00FF78DB">
            <w:pPr>
              <w:widowControl/>
              <w:kinsoku/>
              <w:jc w:val="center"/>
              <w:rPr>
                <w:color w:val="222222"/>
                <w:sz w:val="22"/>
                <w:szCs w:val="22"/>
                <w:lang w:val="en-PK" w:eastAsia="en-PK"/>
              </w:rPr>
            </w:pPr>
          </w:p>
        </w:tc>
      </w:tr>
      <w:tr w:rsidR="00FF78DB" w:rsidRPr="00923132" w14:paraId="01DE926C" w14:textId="77777777" w:rsidTr="00923132">
        <w:trPr>
          <w:trHeight w:val="62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23F035" w14:textId="77777777" w:rsidR="00FF78DB" w:rsidRPr="00923132" w:rsidRDefault="00FF78DB" w:rsidP="00FF78DB">
            <w:pPr>
              <w:widowControl/>
              <w:kinsoku/>
              <w:jc w:val="center"/>
              <w:rPr>
                <w:b/>
                <w:bCs/>
                <w:color w:val="000000"/>
                <w:sz w:val="22"/>
                <w:szCs w:val="22"/>
                <w:lang w:val="en-PK" w:eastAsia="en-PK"/>
              </w:rPr>
            </w:pPr>
            <w:r w:rsidRPr="00923132">
              <w:rPr>
                <w:b/>
                <w:bCs/>
                <w:color w:val="000000"/>
                <w:sz w:val="22"/>
                <w:szCs w:val="22"/>
                <w:lang w:val="en-PK" w:eastAsia="en-PK"/>
              </w:rPr>
              <w:t>9</w:t>
            </w:r>
          </w:p>
        </w:tc>
        <w:tc>
          <w:tcPr>
            <w:tcW w:w="4700" w:type="dxa"/>
            <w:tcBorders>
              <w:top w:val="nil"/>
              <w:left w:val="nil"/>
              <w:bottom w:val="single" w:sz="4" w:space="0" w:color="auto"/>
              <w:right w:val="single" w:sz="4" w:space="0" w:color="auto"/>
            </w:tcBorders>
            <w:shd w:val="clear" w:color="auto" w:fill="auto"/>
            <w:vAlign w:val="center"/>
            <w:hideMark/>
          </w:tcPr>
          <w:p w14:paraId="19C30A28" w14:textId="77777777" w:rsidR="00FF78DB" w:rsidRPr="00923132" w:rsidRDefault="00FF78DB" w:rsidP="00FF78DB">
            <w:pPr>
              <w:widowControl/>
              <w:kinsoku/>
              <w:rPr>
                <w:b/>
                <w:bCs/>
                <w:color w:val="222222"/>
                <w:sz w:val="22"/>
                <w:szCs w:val="22"/>
                <w:lang w:val="en-PK" w:eastAsia="en-PK"/>
              </w:rPr>
            </w:pPr>
            <w:r w:rsidRPr="00923132">
              <w:rPr>
                <w:b/>
                <w:bCs/>
                <w:color w:val="222222"/>
                <w:sz w:val="22"/>
                <w:szCs w:val="22"/>
                <w:lang w:val="en-PK" w:eastAsia="en-PK"/>
              </w:rPr>
              <w:t xml:space="preserve">Detergent for washing </w:t>
            </w:r>
            <w:r w:rsidRPr="00923132">
              <w:rPr>
                <w:b/>
                <w:bCs/>
                <w:color w:val="222222"/>
                <w:sz w:val="22"/>
                <w:szCs w:val="22"/>
                <w:lang w:val="en-PK" w:eastAsia="en-PK"/>
              </w:rPr>
              <w:br/>
              <w:t xml:space="preserve">Size:  </w:t>
            </w:r>
            <w:r w:rsidRPr="00923132">
              <w:rPr>
                <w:color w:val="222222"/>
                <w:sz w:val="22"/>
                <w:szCs w:val="22"/>
                <w:lang w:val="en-PK" w:eastAsia="en-PK"/>
              </w:rPr>
              <w:t xml:space="preserve">0.5 Kg </w:t>
            </w:r>
          </w:p>
        </w:tc>
        <w:tc>
          <w:tcPr>
            <w:tcW w:w="960" w:type="dxa"/>
            <w:tcBorders>
              <w:top w:val="nil"/>
              <w:left w:val="nil"/>
              <w:bottom w:val="single" w:sz="4" w:space="0" w:color="auto"/>
              <w:right w:val="single" w:sz="4" w:space="0" w:color="auto"/>
            </w:tcBorders>
            <w:shd w:val="clear" w:color="auto" w:fill="auto"/>
            <w:vAlign w:val="center"/>
            <w:hideMark/>
          </w:tcPr>
          <w:p w14:paraId="6A695F65"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Nos</w:t>
            </w:r>
          </w:p>
        </w:tc>
        <w:tc>
          <w:tcPr>
            <w:tcW w:w="1137" w:type="dxa"/>
            <w:tcBorders>
              <w:top w:val="nil"/>
              <w:left w:val="nil"/>
              <w:bottom w:val="single" w:sz="4" w:space="0" w:color="auto"/>
              <w:right w:val="single" w:sz="4" w:space="0" w:color="auto"/>
            </w:tcBorders>
            <w:shd w:val="clear" w:color="auto" w:fill="auto"/>
            <w:vAlign w:val="center"/>
            <w:hideMark/>
          </w:tcPr>
          <w:p w14:paraId="677D8EBD"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1</w:t>
            </w:r>
          </w:p>
        </w:tc>
        <w:tc>
          <w:tcPr>
            <w:tcW w:w="1160" w:type="dxa"/>
            <w:tcBorders>
              <w:top w:val="nil"/>
              <w:left w:val="nil"/>
              <w:bottom w:val="single" w:sz="4" w:space="0" w:color="auto"/>
              <w:right w:val="single" w:sz="4" w:space="0" w:color="auto"/>
            </w:tcBorders>
            <w:shd w:val="clear" w:color="auto" w:fill="auto"/>
            <w:vAlign w:val="center"/>
          </w:tcPr>
          <w:p w14:paraId="56D9DBD3" w14:textId="77777777" w:rsidR="00FF78DB" w:rsidRPr="00923132" w:rsidRDefault="00FF78DB" w:rsidP="00FF78DB">
            <w:pPr>
              <w:widowControl/>
              <w:kinsoku/>
              <w:jc w:val="center"/>
              <w:rPr>
                <w:color w:val="222222"/>
                <w:sz w:val="22"/>
                <w:szCs w:val="22"/>
                <w:lang w:val="en-PK" w:eastAsia="en-PK"/>
              </w:rPr>
            </w:pPr>
          </w:p>
        </w:tc>
        <w:tc>
          <w:tcPr>
            <w:tcW w:w="1180" w:type="dxa"/>
            <w:tcBorders>
              <w:top w:val="nil"/>
              <w:left w:val="nil"/>
              <w:bottom w:val="single" w:sz="4" w:space="0" w:color="auto"/>
              <w:right w:val="single" w:sz="4" w:space="0" w:color="auto"/>
            </w:tcBorders>
            <w:shd w:val="clear" w:color="auto" w:fill="auto"/>
            <w:vAlign w:val="center"/>
          </w:tcPr>
          <w:p w14:paraId="7ED30E75" w14:textId="77777777" w:rsidR="00FF78DB" w:rsidRPr="00923132" w:rsidRDefault="00FF78DB" w:rsidP="00FF78DB">
            <w:pPr>
              <w:widowControl/>
              <w:kinsoku/>
              <w:jc w:val="center"/>
              <w:rPr>
                <w:color w:val="222222"/>
                <w:sz w:val="22"/>
                <w:szCs w:val="22"/>
                <w:lang w:val="en-PK" w:eastAsia="en-PK"/>
              </w:rPr>
            </w:pPr>
          </w:p>
        </w:tc>
      </w:tr>
      <w:tr w:rsidR="00FF78DB" w:rsidRPr="00923132" w14:paraId="63994C4C" w14:textId="77777777" w:rsidTr="00923132">
        <w:trPr>
          <w:trHeight w:val="55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A3ECB6" w14:textId="77777777" w:rsidR="00FF78DB" w:rsidRPr="00923132" w:rsidRDefault="00FF78DB" w:rsidP="00FF78DB">
            <w:pPr>
              <w:widowControl/>
              <w:kinsoku/>
              <w:jc w:val="center"/>
              <w:rPr>
                <w:b/>
                <w:bCs/>
                <w:color w:val="000000"/>
                <w:sz w:val="22"/>
                <w:szCs w:val="22"/>
                <w:lang w:val="en-PK" w:eastAsia="en-PK"/>
              </w:rPr>
            </w:pPr>
            <w:r w:rsidRPr="00923132">
              <w:rPr>
                <w:b/>
                <w:bCs/>
                <w:color w:val="000000"/>
                <w:sz w:val="22"/>
                <w:szCs w:val="22"/>
                <w:lang w:val="en-PK" w:eastAsia="en-PK"/>
              </w:rPr>
              <w:t>10</w:t>
            </w:r>
          </w:p>
        </w:tc>
        <w:tc>
          <w:tcPr>
            <w:tcW w:w="4700" w:type="dxa"/>
            <w:tcBorders>
              <w:top w:val="nil"/>
              <w:left w:val="nil"/>
              <w:bottom w:val="single" w:sz="4" w:space="0" w:color="auto"/>
              <w:right w:val="single" w:sz="4" w:space="0" w:color="auto"/>
            </w:tcBorders>
            <w:shd w:val="clear" w:color="auto" w:fill="auto"/>
            <w:vAlign w:val="center"/>
            <w:hideMark/>
          </w:tcPr>
          <w:p w14:paraId="75BCD3CA" w14:textId="77777777" w:rsidR="00FF78DB" w:rsidRPr="00923132" w:rsidRDefault="00FF78DB" w:rsidP="00FF78DB">
            <w:pPr>
              <w:widowControl/>
              <w:kinsoku/>
              <w:rPr>
                <w:b/>
                <w:bCs/>
                <w:color w:val="222222"/>
                <w:sz w:val="22"/>
                <w:szCs w:val="22"/>
                <w:lang w:val="en-PK" w:eastAsia="en-PK"/>
              </w:rPr>
            </w:pPr>
            <w:r w:rsidRPr="00923132">
              <w:rPr>
                <w:b/>
                <w:bCs/>
                <w:color w:val="222222"/>
                <w:sz w:val="22"/>
                <w:szCs w:val="22"/>
                <w:lang w:val="en-PK" w:eastAsia="en-PK"/>
              </w:rPr>
              <w:t xml:space="preserve">Comb: </w:t>
            </w:r>
            <w:r w:rsidRPr="00923132">
              <w:rPr>
                <w:b/>
                <w:bCs/>
                <w:color w:val="222222"/>
                <w:sz w:val="22"/>
                <w:szCs w:val="22"/>
                <w:lang w:val="en-PK" w:eastAsia="en-PK"/>
              </w:rPr>
              <w:br/>
              <w:t xml:space="preserve">Quality: </w:t>
            </w:r>
            <w:r w:rsidRPr="00923132">
              <w:rPr>
                <w:color w:val="222222"/>
                <w:sz w:val="22"/>
                <w:szCs w:val="22"/>
                <w:lang w:val="en-PK" w:eastAsia="en-PK"/>
              </w:rPr>
              <w:t>Good Quality Plastic</w:t>
            </w:r>
            <w:r w:rsidRPr="00923132">
              <w:rPr>
                <w:b/>
                <w:bCs/>
                <w:color w:val="222222"/>
                <w:sz w:val="22"/>
                <w:szCs w:val="22"/>
                <w:lang w:val="en-PK" w:eastAsia="en-PK"/>
              </w:rPr>
              <w:br/>
              <w:t xml:space="preserve">Size: </w:t>
            </w:r>
            <w:r w:rsidRPr="00923132">
              <w:rPr>
                <w:color w:val="222222"/>
                <w:sz w:val="22"/>
                <w:szCs w:val="22"/>
                <w:lang w:val="en-PK" w:eastAsia="en-PK"/>
              </w:rPr>
              <w:t xml:space="preserve">Medium </w:t>
            </w:r>
          </w:p>
        </w:tc>
        <w:tc>
          <w:tcPr>
            <w:tcW w:w="960" w:type="dxa"/>
            <w:tcBorders>
              <w:top w:val="nil"/>
              <w:left w:val="nil"/>
              <w:bottom w:val="single" w:sz="4" w:space="0" w:color="auto"/>
              <w:right w:val="single" w:sz="4" w:space="0" w:color="auto"/>
            </w:tcBorders>
            <w:shd w:val="clear" w:color="auto" w:fill="auto"/>
            <w:vAlign w:val="center"/>
            <w:hideMark/>
          </w:tcPr>
          <w:p w14:paraId="6815DCC6"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Nos</w:t>
            </w:r>
          </w:p>
        </w:tc>
        <w:tc>
          <w:tcPr>
            <w:tcW w:w="1137" w:type="dxa"/>
            <w:tcBorders>
              <w:top w:val="nil"/>
              <w:left w:val="nil"/>
              <w:bottom w:val="single" w:sz="4" w:space="0" w:color="auto"/>
              <w:right w:val="single" w:sz="4" w:space="0" w:color="auto"/>
            </w:tcBorders>
            <w:shd w:val="clear" w:color="auto" w:fill="auto"/>
            <w:vAlign w:val="center"/>
            <w:hideMark/>
          </w:tcPr>
          <w:p w14:paraId="29C38374" w14:textId="77777777" w:rsidR="00FF78DB" w:rsidRPr="00923132" w:rsidRDefault="00FF78DB" w:rsidP="00FF78DB">
            <w:pPr>
              <w:widowControl/>
              <w:kinsoku/>
              <w:jc w:val="center"/>
              <w:rPr>
                <w:color w:val="222222"/>
                <w:sz w:val="22"/>
                <w:szCs w:val="22"/>
                <w:lang w:val="en-PK" w:eastAsia="en-PK"/>
              </w:rPr>
            </w:pPr>
            <w:r w:rsidRPr="00923132">
              <w:rPr>
                <w:color w:val="222222"/>
                <w:sz w:val="22"/>
                <w:szCs w:val="22"/>
                <w:lang w:val="en-PK" w:eastAsia="en-PK"/>
              </w:rPr>
              <w:t>1</w:t>
            </w:r>
          </w:p>
        </w:tc>
        <w:tc>
          <w:tcPr>
            <w:tcW w:w="1160" w:type="dxa"/>
            <w:tcBorders>
              <w:top w:val="nil"/>
              <w:left w:val="nil"/>
              <w:bottom w:val="single" w:sz="4" w:space="0" w:color="auto"/>
              <w:right w:val="single" w:sz="4" w:space="0" w:color="auto"/>
            </w:tcBorders>
            <w:shd w:val="clear" w:color="auto" w:fill="auto"/>
            <w:vAlign w:val="center"/>
          </w:tcPr>
          <w:p w14:paraId="4C96C5B8" w14:textId="77777777" w:rsidR="00FF78DB" w:rsidRPr="00923132" w:rsidRDefault="00FF78DB" w:rsidP="00FF78DB">
            <w:pPr>
              <w:widowControl/>
              <w:kinsoku/>
              <w:jc w:val="center"/>
              <w:rPr>
                <w:color w:val="222222"/>
                <w:sz w:val="22"/>
                <w:szCs w:val="22"/>
                <w:lang w:val="en-PK" w:eastAsia="en-PK"/>
              </w:rPr>
            </w:pPr>
          </w:p>
        </w:tc>
        <w:tc>
          <w:tcPr>
            <w:tcW w:w="1180" w:type="dxa"/>
            <w:tcBorders>
              <w:top w:val="nil"/>
              <w:left w:val="nil"/>
              <w:bottom w:val="single" w:sz="4" w:space="0" w:color="auto"/>
              <w:right w:val="single" w:sz="4" w:space="0" w:color="auto"/>
            </w:tcBorders>
            <w:shd w:val="clear" w:color="auto" w:fill="auto"/>
            <w:vAlign w:val="center"/>
          </w:tcPr>
          <w:p w14:paraId="4F2BEFBF" w14:textId="77777777" w:rsidR="00FF78DB" w:rsidRPr="00923132" w:rsidRDefault="00FF78DB" w:rsidP="00FF78DB">
            <w:pPr>
              <w:widowControl/>
              <w:kinsoku/>
              <w:jc w:val="center"/>
              <w:rPr>
                <w:color w:val="222222"/>
                <w:sz w:val="22"/>
                <w:szCs w:val="22"/>
                <w:lang w:val="en-PK" w:eastAsia="en-PK"/>
              </w:rPr>
            </w:pPr>
          </w:p>
        </w:tc>
      </w:tr>
      <w:tr w:rsidR="00495374" w:rsidRPr="00923132" w14:paraId="1AD358F0" w14:textId="77777777" w:rsidTr="00FF2CA9">
        <w:trPr>
          <w:trHeight w:val="68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B10FE9E" w14:textId="77777777" w:rsidR="00495374" w:rsidRPr="00D1725D" w:rsidRDefault="00495374" w:rsidP="00FF78DB">
            <w:pPr>
              <w:widowControl/>
              <w:kinsoku/>
              <w:jc w:val="center"/>
              <w:rPr>
                <w:b/>
                <w:bCs/>
                <w:color w:val="000000"/>
                <w:sz w:val="22"/>
                <w:szCs w:val="22"/>
                <w:highlight w:val="red"/>
                <w:lang w:val="en-PK" w:eastAsia="en-PK"/>
              </w:rPr>
            </w:pPr>
          </w:p>
        </w:tc>
        <w:tc>
          <w:tcPr>
            <w:tcW w:w="9137" w:type="dxa"/>
            <w:gridSpan w:val="5"/>
            <w:tcBorders>
              <w:top w:val="nil"/>
              <w:left w:val="nil"/>
              <w:bottom w:val="single" w:sz="4" w:space="0" w:color="auto"/>
              <w:right w:val="single" w:sz="4" w:space="0" w:color="auto"/>
            </w:tcBorders>
            <w:shd w:val="clear" w:color="auto" w:fill="auto"/>
            <w:vAlign w:val="center"/>
          </w:tcPr>
          <w:p w14:paraId="2604A24E" w14:textId="77777777" w:rsidR="00495374" w:rsidRPr="0036507C" w:rsidRDefault="00495374" w:rsidP="007C6A4F">
            <w:pPr>
              <w:widowControl/>
              <w:kinsoku/>
              <w:rPr>
                <w:b/>
                <w:bCs/>
                <w:color w:val="FF0000"/>
                <w:sz w:val="22"/>
                <w:szCs w:val="22"/>
                <w:highlight w:val="red"/>
                <w:lang w:val="en-PK" w:eastAsia="en-PK"/>
              </w:rPr>
            </w:pPr>
            <w:r w:rsidRPr="0036507C">
              <w:rPr>
                <w:b/>
                <w:bCs/>
                <w:color w:val="FF0000"/>
                <w:sz w:val="22"/>
                <w:szCs w:val="22"/>
                <w:lang w:val="en-PK" w:eastAsia="en-PK"/>
              </w:rPr>
              <w:t>Quantity of Kits= 7468</w:t>
            </w:r>
          </w:p>
        </w:tc>
      </w:tr>
      <w:tr w:rsidR="00923132" w:rsidRPr="00923132" w14:paraId="08514A72" w14:textId="77777777" w:rsidTr="0036507C">
        <w:trPr>
          <w:trHeight w:val="461"/>
        </w:trPr>
        <w:tc>
          <w:tcPr>
            <w:tcW w:w="77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907B76B" w14:textId="77777777" w:rsidR="00923132" w:rsidRDefault="009D2854" w:rsidP="009D2854">
            <w:pPr>
              <w:widowControl/>
              <w:shd w:val="clear" w:color="auto" w:fill="FFFF00"/>
              <w:kinsoku/>
              <w:rPr>
                <w:b/>
                <w:bCs/>
                <w:color w:val="222222"/>
                <w:sz w:val="22"/>
                <w:szCs w:val="22"/>
                <w:lang w:val="en-PK" w:eastAsia="en-PK"/>
              </w:rPr>
            </w:pPr>
            <w:r>
              <w:rPr>
                <w:b/>
                <w:bCs/>
                <w:color w:val="222222"/>
                <w:sz w:val="22"/>
                <w:szCs w:val="22"/>
                <w:lang w:val="en-PK" w:eastAsia="en-PK"/>
              </w:rPr>
              <w:t>Delivery</w:t>
            </w:r>
            <w:r w:rsidR="008030D8">
              <w:rPr>
                <w:b/>
                <w:bCs/>
                <w:color w:val="222222"/>
                <w:sz w:val="22"/>
                <w:szCs w:val="22"/>
                <w:lang w:val="en-PK" w:eastAsia="en-PK"/>
              </w:rPr>
              <w:t xml:space="preserve"> is to be made at PPAF Islamabad Office. </w:t>
            </w:r>
          </w:p>
          <w:p w14:paraId="7814619A" w14:textId="77777777" w:rsidR="00923132" w:rsidRPr="00923132" w:rsidRDefault="00923132" w:rsidP="00923132">
            <w:pPr>
              <w:widowControl/>
              <w:kinsoku/>
              <w:jc w:val="right"/>
              <w:rPr>
                <w:b/>
                <w:bCs/>
                <w:color w:val="222222"/>
                <w:sz w:val="22"/>
                <w:szCs w:val="22"/>
                <w:lang w:val="en-PK" w:eastAsia="en-PK"/>
              </w:rPr>
            </w:pPr>
            <w:r w:rsidRPr="00923132">
              <w:rPr>
                <w:b/>
                <w:bCs/>
                <w:color w:val="222222"/>
                <w:lang w:val="en-PK" w:eastAsia="en-PK"/>
              </w:rPr>
              <w:t>Total:</w:t>
            </w:r>
          </w:p>
        </w:tc>
        <w:tc>
          <w:tcPr>
            <w:tcW w:w="1160" w:type="dxa"/>
            <w:tcBorders>
              <w:top w:val="single" w:sz="4" w:space="0" w:color="auto"/>
              <w:left w:val="nil"/>
              <w:bottom w:val="single" w:sz="4" w:space="0" w:color="auto"/>
              <w:right w:val="single" w:sz="4" w:space="0" w:color="auto"/>
            </w:tcBorders>
            <w:shd w:val="clear" w:color="auto" w:fill="auto"/>
            <w:vAlign w:val="center"/>
          </w:tcPr>
          <w:p w14:paraId="40F15A10" w14:textId="77777777" w:rsidR="00923132" w:rsidRPr="00923132" w:rsidRDefault="00923132" w:rsidP="00FF78DB">
            <w:pPr>
              <w:widowControl/>
              <w:kinsoku/>
              <w:jc w:val="center"/>
              <w:rPr>
                <w:color w:val="222222"/>
                <w:sz w:val="22"/>
                <w:szCs w:val="22"/>
                <w:lang w:val="en-PK" w:eastAsia="en-PK"/>
              </w:rPr>
            </w:pPr>
          </w:p>
        </w:tc>
        <w:tc>
          <w:tcPr>
            <w:tcW w:w="1180" w:type="dxa"/>
            <w:tcBorders>
              <w:top w:val="single" w:sz="4" w:space="0" w:color="auto"/>
              <w:left w:val="nil"/>
              <w:bottom w:val="single" w:sz="4" w:space="0" w:color="auto"/>
              <w:right w:val="single" w:sz="4" w:space="0" w:color="auto"/>
            </w:tcBorders>
            <w:shd w:val="clear" w:color="auto" w:fill="auto"/>
            <w:vAlign w:val="center"/>
          </w:tcPr>
          <w:p w14:paraId="0619013E" w14:textId="77777777" w:rsidR="00923132" w:rsidRPr="00923132" w:rsidRDefault="00923132" w:rsidP="00FF78DB">
            <w:pPr>
              <w:widowControl/>
              <w:kinsoku/>
              <w:jc w:val="center"/>
              <w:rPr>
                <w:color w:val="222222"/>
                <w:sz w:val="22"/>
                <w:szCs w:val="22"/>
                <w:lang w:val="en-PK" w:eastAsia="en-PK"/>
              </w:rPr>
            </w:pPr>
          </w:p>
        </w:tc>
      </w:tr>
    </w:tbl>
    <w:p w14:paraId="31A19D41" w14:textId="77777777" w:rsidR="00DD0353" w:rsidRPr="00215F9C" w:rsidRDefault="00616C20" w:rsidP="00FF78DB">
      <w:pPr>
        <w:pStyle w:val="Heading1"/>
      </w:pPr>
      <w:r>
        <w:br w:type="page"/>
      </w:r>
      <w:r w:rsidR="00DD0353" w:rsidRPr="00215F9C">
        <w:lastRenderedPageBreak/>
        <w:t>GENERAL</w:t>
      </w:r>
      <w:r w:rsidR="007471C5" w:rsidRPr="00215F9C">
        <w:t xml:space="preserve"> </w:t>
      </w:r>
      <w:r w:rsidR="00DD0353" w:rsidRPr="00215F9C">
        <w:t>TERMS AND CONDITIONS</w:t>
      </w:r>
      <w:bookmarkEnd w:id="4"/>
    </w:p>
    <w:p w14:paraId="201A960A" w14:textId="77777777" w:rsidR="00DD0353" w:rsidRPr="00215F9C" w:rsidRDefault="00DD0353" w:rsidP="0060659D">
      <w:pPr>
        <w:jc w:val="both"/>
        <w:rPr>
          <w:spacing w:val="-4"/>
          <w:w w:val="105"/>
        </w:rPr>
      </w:pPr>
    </w:p>
    <w:p w14:paraId="36FAC5CA" w14:textId="77777777" w:rsidR="0060659D" w:rsidRPr="00215F9C" w:rsidRDefault="0060659D" w:rsidP="0060659D">
      <w:pPr>
        <w:jc w:val="both"/>
        <w:rPr>
          <w:spacing w:val="-4"/>
          <w:w w:val="105"/>
        </w:rPr>
      </w:pPr>
      <w:r w:rsidRPr="00215F9C">
        <w:rPr>
          <w:spacing w:val="-4"/>
          <w:w w:val="105"/>
        </w:rPr>
        <w:t xml:space="preserve">Unless the context indicates otherwise, the term “Buyer” refers to </w:t>
      </w:r>
      <w:r w:rsidR="00C1456E" w:rsidRPr="00215F9C">
        <w:rPr>
          <w:spacing w:val="-4"/>
          <w:w w:val="105"/>
        </w:rPr>
        <w:t>PPAF</w:t>
      </w:r>
      <w:r w:rsidRPr="00215F9C">
        <w:rPr>
          <w:spacing w:val="-4"/>
          <w:w w:val="105"/>
        </w:rPr>
        <w:t xml:space="preserve">. The term “Supplier” refers to the entity named on the order and contracting with the Buyer. The term “Contract” can be taken to mean either (a) the purchase order or (b) the supply/service agreement, whichever is in place. </w:t>
      </w:r>
    </w:p>
    <w:p w14:paraId="4D82AD26" w14:textId="77777777" w:rsidR="007471C5" w:rsidRPr="00215F9C" w:rsidRDefault="007471C5" w:rsidP="0060659D">
      <w:pPr>
        <w:jc w:val="both"/>
        <w:rPr>
          <w:spacing w:val="-4"/>
          <w:w w:val="105"/>
        </w:rPr>
      </w:pPr>
    </w:p>
    <w:p w14:paraId="293971AF" w14:textId="77777777" w:rsidR="0060659D" w:rsidRPr="00215F9C" w:rsidRDefault="00A7093C" w:rsidP="0060659D">
      <w:pPr>
        <w:jc w:val="both"/>
        <w:rPr>
          <w:spacing w:val="-4"/>
          <w:w w:val="105"/>
        </w:rPr>
      </w:pPr>
      <w:r w:rsidRPr="00215F9C">
        <w:rPr>
          <w:b/>
          <w:spacing w:val="-4"/>
          <w:w w:val="105"/>
        </w:rPr>
        <w:t>1</w:t>
      </w:r>
      <w:r w:rsidR="0060659D" w:rsidRPr="00215F9C">
        <w:rPr>
          <w:b/>
          <w:spacing w:val="-4"/>
          <w:w w:val="105"/>
        </w:rPr>
        <w:t>)</w:t>
      </w:r>
      <w:r w:rsidR="0060659D" w:rsidRPr="00215F9C">
        <w:rPr>
          <w:spacing w:val="-4"/>
          <w:w w:val="105"/>
        </w:rPr>
        <w:t xml:space="preserve"> </w:t>
      </w:r>
      <w:r w:rsidR="0060659D" w:rsidRPr="00215F9C">
        <w:rPr>
          <w:b/>
          <w:spacing w:val="-4"/>
          <w:w w:val="105"/>
        </w:rPr>
        <w:t xml:space="preserve">Assignment: </w:t>
      </w:r>
      <w:r w:rsidR="0060659D" w:rsidRPr="00215F9C">
        <w:rPr>
          <w:spacing w:val="-4"/>
          <w:w w:val="105"/>
        </w:rPr>
        <w:t>The Supplier shall not assign, transfer, sublet or subcontract the contract or any part thereof without the prior written consent of the Buyer.</w:t>
      </w:r>
    </w:p>
    <w:p w14:paraId="1BCB091D" w14:textId="77777777" w:rsidR="0060659D" w:rsidRPr="00215F9C" w:rsidRDefault="0060659D" w:rsidP="0060659D">
      <w:pPr>
        <w:jc w:val="both"/>
        <w:rPr>
          <w:spacing w:val="-4"/>
          <w:w w:val="105"/>
        </w:rPr>
      </w:pPr>
    </w:p>
    <w:p w14:paraId="57295C66" w14:textId="77777777" w:rsidR="0060659D" w:rsidRPr="00215F9C" w:rsidRDefault="00215F9C" w:rsidP="0060659D">
      <w:pPr>
        <w:jc w:val="both"/>
        <w:rPr>
          <w:spacing w:val="-4"/>
          <w:w w:val="105"/>
        </w:rPr>
      </w:pPr>
      <w:r>
        <w:rPr>
          <w:b/>
          <w:spacing w:val="-4"/>
          <w:w w:val="105"/>
        </w:rPr>
        <w:t>2</w:t>
      </w:r>
      <w:r w:rsidR="0060659D" w:rsidRPr="00215F9C">
        <w:rPr>
          <w:b/>
          <w:spacing w:val="-4"/>
          <w:w w:val="105"/>
        </w:rPr>
        <w:t xml:space="preserve">) Observance of Law: </w:t>
      </w:r>
      <w:r w:rsidR="0060659D" w:rsidRPr="00215F9C">
        <w:rPr>
          <w:spacing w:val="-4"/>
          <w:w w:val="105"/>
        </w:rPr>
        <w:t>The Supplier shall comply with all laws, ordinances, rules and regulations bearing upon the performance of its obligations under the terms of the contract.</w:t>
      </w:r>
    </w:p>
    <w:p w14:paraId="68CA9E1A" w14:textId="77777777" w:rsidR="0060659D" w:rsidRPr="00215F9C" w:rsidRDefault="0060659D" w:rsidP="0060659D">
      <w:pPr>
        <w:jc w:val="both"/>
        <w:rPr>
          <w:spacing w:val="-4"/>
          <w:w w:val="105"/>
        </w:rPr>
      </w:pPr>
    </w:p>
    <w:p w14:paraId="40203E9C" w14:textId="77777777" w:rsidR="0060659D" w:rsidRPr="00215F9C" w:rsidRDefault="00AA2B06" w:rsidP="0060659D">
      <w:pPr>
        <w:jc w:val="both"/>
        <w:rPr>
          <w:spacing w:val="-4"/>
          <w:w w:val="105"/>
        </w:rPr>
      </w:pPr>
      <w:r>
        <w:rPr>
          <w:b/>
          <w:spacing w:val="-4"/>
          <w:w w:val="105"/>
        </w:rPr>
        <w:t>3</w:t>
      </w:r>
      <w:r w:rsidR="0060659D" w:rsidRPr="00215F9C">
        <w:rPr>
          <w:b/>
          <w:spacing w:val="-4"/>
          <w:w w:val="105"/>
        </w:rPr>
        <w:t xml:space="preserve">) Force Majeure: </w:t>
      </w:r>
      <w:r w:rsidR="0060659D" w:rsidRPr="00215F9C">
        <w:rPr>
          <w:spacing w:val="-4"/>
          <w:w w:val="105"/>
        </w:rPr>
        <w:t>The meaning of the term can be taken to mean acts of God, war (declared or not), invasion, revolution, insurrection or acts similar in nature or force.</w:t>
      </w:r>
    </w:p>
    <w:p w14:paraId="300EC77B" w14:textId="77777777" w:rsidR="0060659D" w:rsidRPr="00215F9C" w:rsidRDefault="0060659D" w:rsidP="0060659D">
      <w:pPr>
        <w:jc w:val="both"/>
        <w:rPr>
          <w:spacing w:val="-4"/>
          <w:w w:val="105"/>
        </w:rPr>
      </w:pPr>
    </w:p>
    <w:p w14:paraId="4207873C" w14:textId="77777777" w:rsidR="0060659D" w:rsidRPr="00215F9C" w:rsidRDefault="00AA2B06" w:rsidP="0060659D">
      <w:pPr>
        <w:ind w:left="360"/>
        <w:jc w:val="both"/>
        <w:rPr>
          <w:spacing w:val="-4"/>
          <w:w w:val="105"/>
        </w:rPr>
      </w:pPr>
      <w:r>
        <w:rPr>
          <w:b/>
          <w:spacing w:val="-4"/>
          <w:w w:val="105"/>
        </w:rPr>
        <w:t>3</w:t>
      </w:r>
      <w:r w:rsidR="0060659D" w:rsidRPr="00215F9C">
        <w:rPr>
          <w:b/>
          <w:spacing w:val="-4"/>
          <w:w w:val="105"/>
        </w:rPr>
        <w:t xml:space="preserve">.1) </w:t>
      </w:r>
      <w:r w:rsidR="0060659D" w:rsidRPr="00215F9C">
        <w:rPr>
          <w:spacing w:val="-4"/>
          <w:w w:val="105"/>
        </w:rPr>
        <w:t xml:space="preserve">In the event of and as soon as possible after the occurrence of any cause deemed </w:t>
      </w:r>
      <w:r w:rsidR="0060659D" w:rsidRPr="00215F9C">
        <w:rPr>
          <w:i/>
          <w:spacing w:val="-4"/>
          <w:w w:val="105"/>
        </w:rPr>
        <w:t xml:space="preserve">force majeure, </w:t>
      </w:r>
      <w:r w:rsidR="0060659D" w:rsidRPr="00215F9C">
        <w:rPr>
          <w:spacing w:val="-4"/>
          <w:w w:val="105"/>
        </w:rPr>
        <w:t>the Supplier must inform the</w:t>
      </w:r>
      <w:r w:rsidR="0060659D" w:rsidRPr="00215F9C">
        <w:rPr>
          <w:i/>
          <w:spacing w:val="-4"/>
          <w:w w:val="105"/>
        </w:rPr>
        <w:t xml:space="preserve"> </w:t>
      </w:r>
      <w:r w:rsidR="0060659D" w:rsidRPr="00215F9C">
        <w:rPr>
          <w:spacing w:val="-4"/>
          <w:w w:val="105"/>
        </w:rPr>
        <w:t xml:space="preserve">Buyer of the full particulars in writing. If the supplier is rendered unable either in part or in whole to </w:t>
      </w:r>
      <w:proofErr w:type="gramStart"/>
      <w:r w:rsidR="0060659D" w:rsidRPr="00215F9C">
        <w:rPr>
          <w:spacing w:val="-4"/>
          <w:w w:val="105"/>
        </w:rPr>
        <w:t>perform its</w:t>
      </w:r>
      <w:proofErr w:type="gramEnd"/>
      <w:r w:rsidR="0060659D" w:rsidRPr="00215F9C">
        <w:rPr>
          <w:spacing w:val="-4"/>
          <w:w w:val="105"/>
        </w:rPr>
        <w:t xml:space="preserve"> obligations then the Buyer shall take such action as it considers, in its sole discretion, to be appropriate or necessary in the circumstances.</w:t>
      </w:r>
    </w:p>
    <w:p w14:paraId="35DBE290" w14:textId="77777777" w:rsidR="0060659D" w:rsidRPr="00215F9C" w:rsidRDefault="0060659D" w:rsidP="0060659D">
      <w:pPr>
        <w:jc w:val="both"/>
        <w:rPr>
          <w:spacing w:val="-4"/>
          <w:w w:val="105"/>
        </w:rPr>
      </w:pPr>
    </w:p>
    <w:p w14:paraId="4F8F7904" w14:textId="77777777" w:rsidR="0060659D" w:rsidRPr="00215F9C" w:rsidRDefault="00AA2B06" w:rsidP="0060659D">
      <w:pPr>
        <w:ind w:left="360"/>
        <w:jc w:val="both"/>
        <w:rPr>
          <w:spacing w:val="-4"/>
          <w:w w:val="105"/>
        </w:rPr>
      </w:pPr>
      <w:r>
        <w:rPr>
          <w:b/>
          <w:spacing w:val="-4"/>
          <w:w w:val="105"/>
        </w:rPr>
        <w:t>3</w:t>
      </w:r>
      <w:r w:rsidR="0060659D" w:rsidRPr="00215F9C">
        <w:rPr>
          <w:b/>
          <w:spacing w:val="-4"/>
          <w:w w:val="105"/>
        </w:rPr>
        <w:t>.2)</w:t>
      </w:r>
      <w:r w:rsidR="0060659D" w:rsidRPr="00215F9C">
        <w:rPr>
          <w:spacing w:val="-4"/>
          <w:w w:val="105"/>
        </w:rPr>
        <w:t xml:space="preserve"> </w:t>
      </w:r>
      <w:r w:rsidR="009C53DE" w:rsidRPr="00215F9C">
        <w:rPr>
          <w:spacing w:val="-4"/>
          <w:w w:val="105"/>
        </w:rPr>
        <w:t>if</w:t>
      </w:r>
      <w:r w:rsidR="0060659D" w:rsidRPr="00215F9C">
        <w:rPr>
          <w:spacing w:val="-4"/>
          <w:w w:val="105"/>
        </w:rPr>
        <w:t xml:space="preserve"> the Supplier is permanently rendered incapable in whole or part by reason of </w:t>
      </w:r>
      <w:r w:rsidR="0060659D" w:rsidRPr="00215F9C">
        <w:rPr>
          <w:i/>
          <w:spacing w:val="-4"/>
          <w:w w:val="105"/>
        </w:rPr>
        <w:t>force majeure</w:t>
      </w:r>
      <w:r w:rsidR="0060659D" w:rsidRPr="00215F9C">
        <w:rPr>
          <w:spacing w:val="-4"/>
          <w:w w:val="105"/>
        </w:rPr>
        <w:t xml:space="preserve"> to complete its obligations and responsibilities under the contract then the Buyer will have the right to suspend or terminate the contract on the same terms and conditions laid out in section 9, Cancellation.</w:t>
      </w:r>
    </w:p>
    <w:p w14:paraId="4E226BF7" w14:textId="77777777" w:rsidR="0060659D" w:rsidRPr="00215F9C" w:rsidRDefault="0060659D" w:rsidP="0060659D">
      <w:pPr>
        <w:jc w:val="both"/>
        <w:rPr>
          <w:spacing w:val="-4"/>
          <w:w w:val="105"/>
        </w:rPr>
      </w:pPr>
    </w:p>
    <w:p w14:paraId="1994B095" w14:textId="77777777" w:rsidR="0060659D" w:rsidRPr="00215F9C" w:rsidRDefault="00AA2B06" w:rsidP="0060659D">
      <w:pPr>
        <w:jc w:val="both"/>
        <w:rPr>
          <w:spacing w:val="-4"/>
          <w:w w:val="105"/>
        </w:rPr>
      </w:pPr>
      <w:r>
        <w:rPr>
          <w:b/>
          <w:spacing w:val="-4"/>
          <w:w w:val="105"/>
        </w:rPr>
        <w:t>4</w:t>
      </w:r>
      <w:r w:rsidR="0060659D" w:rsidRPr="00215F9C">
        <w:rPr>
          <w:b/>
          <w:spacing w:val="-4"/>
          <w:w w:val="105"/>
        </w:rPr>
        <w:t xml:space="preserve">) Cancellation: </w:t>
      </w:r>
      <w:r w:rsidR="00215F9C">
        <w:rPr>
          <w:spacing w:val="-4"/>
          <w:w w:val="105"/>
        </w:rPr>
        <w:t xml:space="preserve">PPAF </w:t>
      </w:r>
      <w:r w:rsidR="0060659D" w:rsidRPr="00215F9C">
        <w:rPr>
          <w:spacing w:val="-4"/>
          <w:w w:val="105"/>
        </w:rPr>
        <w:t xml:space="preserve">reserves the right to cancel the contract </w:t>
      </w:r>
      <w:r w:rsidR="007F2F26" w:rsidRPr="00215F9C">
        <w:rPr>
          <w:spacing w:val="-4"/>
          <w:w w:val="105"/>
        </w:rPr>
        <w:t>and /or</w:t>
      </w:r>
      <w:r w:rsidR="0060659D" w:rsidRPr="00215F9C">
        <w:rPr>
          <w:spacing w:val="-4"/>
          <w:w w:val="105"/>
        </w:rPr>
        <w:t xml:space="preserve"> suspend its activities or through changes to its mandate by virtue of the </w:t>
      </w:r>
      <w:r w:rsidR="00533419" w:rsidRPr="00215F9C">
        <w:rPr>
          <w:spacing w:val="-4"/>
          <w:w w:val="105"/>
        </w:rPr>
        <w:t>Management</w:t>
      </w:r>
      <w:r w:rsidR="0060659D" w:rsidRPr="00215F9C">
        <w:rPr>
          <w:spacing w:val="-4"/>
          <w:w w:val="105"/>
        </w:rPr>
        <w:t xml:space="preserve"> of </w:t>
      </w:r>
      <w:r w:rsidR="00C1456E" w:rsidRPr="00215F9C">
        <w:rPr>
          <w:spacing w:val="-4"/>
          <w:w w:val="105"/>
        </w:rPr>
        <w:t>PPAF</w:t>
      </w:r>
      <w:r w:rsidR="0060659D" w:rsidRPr="00215F9C">
        <w:rPr>
          <w:spacing w:val="-4"/>
          <w:w w:val="105"/>
        </w:rPr>
        <w:t xml:space="preserve">. In such a case the Supplier shall be reimbursed by </w:t>
      </w:r>
      <w:r w:rsidR="00C1456E" w:rsidRPr="00215F9C">
        <w:rPr>
          <w:spacing w:val="-4"/>
          <w:w w:val="105"/>
        </w:rPr>
        <w:t>PPAF</w:t>
      </w:r>
      <w:r w:rsidR="0060659D" w:rsidRPr="00215F9C">
        <w:rPr>
          <w:spacing w:val="-4"/>
          <w:w w:val="105"/>
        </w:rPr>
        <w:t xml:space="preserve"> for </w:t>
      </w:r>
      <w:r w:rsidR="00215F9C">
        <w:rPr>
          <w:spacing w:val="-4"/>
          <w:w w:val="105"/>
        </w:rPr>
        <w:t>completed work/task</w:t>
      </w:r>
      <w:r w:rsidR="0060659D" w:rsidRPr="00215F9C">
        <w:rPr>
          <w:spacing w:val="-4"/>
          <w:w w:val="105"/>
        </w:rPr>
        <w:t xml:space="preserve"> incurred by the Supplier, including all materials satisfactor</w:t>
      </w:r>
      <w:r w:rsidR="00A7093C" w:rsidRPr="00215F9C">
        <w:rPr>
          <w:spacing w:val="-4"/>
          <w:w w:val="105"/>
        </w:rPr>
        <w:t>il</w:t>
      </w:r>
      <w:r w:rsidR="0060659D" w:rsidRPr="00215F9C">
        <w:rPr>
          <w:spacing w:val="-4"/>
          <w:w w:val="105"/>
        </w:rPr>
        <w:t xml:space="preserve">y delivered and conforming to </w:t>
      </w:r>
      <w:proofErr w:type="gramStart"/>
      <w:r w:rsidR="0060659D" w:rsidRPr="00215F9C">
        <w:rPr>
          <w:spacing w:val="-4"/>
          <w:w w:val="105"/>
        </w:rPr>
        <w:t>specification</w:t>
      </w:r>
      <w:proofErr w:type="gramEnd"/>
      <w:r w:rsidR="0060659D" w:rsidRPr="00215F9C">
        <w:rPr>
          <w:spacing w:val="-4"/>
          <w:w w:val="105"/>
        </w:rPr>
        <w:t xml:space="preserve"> and terms of contract, prior to receipt of the termination notice.</w:t>
      </w:r>
    </w:p>
    <w:p w14:paraId="78471366" w14:textId="77777777" w:rsidR="0060659D" w:rsidRPr="00215F9C" w:rsidRDefault="0060659D" w:rsidP="0060659D">
      <w:pPr>
        <w:jc w:val="both"/>
        <w:rPr>
          <w:spacing w:val="-4"/>
          <w:w w:val="105"/>
        </w:rPr>
      </w:pPr>
    </w:p>
    <w:p w14:paraId="59C03700" w14:textId="77777777" w:rsidR="0060659D" w:rsidRPr="00215F9C" w:rsidRDefault="00AA2B06" w:rsidP="0060659D">
      <w:pPr>
        <w:ind w:left="360"/>
        <w:jc w:val="both"/>
        <w:rPr>
          <w:spacing w:val="-4"/>
          <w:w w:val="105"/>
        </w:rPr>
      </w:pPr>
      <w:r>
        <w:rPr>
          <w:b/>
          <w:spacing w:val="-4"/>
          <w:w w:val="105"/>
        </w:rPr>
        <w:t>4</w:t>
      </w:r>
      <w:r w:rsidR="0060659D" w:rsidRPr="00215F9C">
        <w:rPr>
          <w:b/>
          <w:spacing w:val="-4"/>
          <w:w w:val="105"/>
        </w:rPr>
        <w:t xml:space="preserve">.1) </w:t>
      </w:r>
      <w:r w:rsidR="0060659D" w:rsidRPr="00215F9C">
        <w:rPr>
          <w:spacing w:val="-4"/>
          <w:w w:val="105"/>
        </w:rPr>
        <w:t xml:space="preserve">Should the supplier encounter solvency problems including, but not limited to, bankruptcy, liquidation, receivership and similar, the </w:t>
      </w:r>
      <w:r w:rsidR="00215F9C">
        <w:rPr>
          <w:spacing w:val="-4"/>
          <w:w w:val="105"/>
        </w:rPr>
        <w:t>PPAF</w:t>
      </w:r>
      <w:r w:rsidR="0060659D" w:rsidRPr="00215F9C">
        <w:rPr>
          <w:spacing w:val="-4"/>
          <w:w w:val="105"/>
        </w:rPr>
        <w:t xml:space="preserve"> reserves the right to terminate the contract immediately without prejudice to any other right or remedy it may have under the terms of these conditions.</w:t>
      </w:r>
    </w:p>
    <w:p w14:paraId="3E0ADA16" w14:textId="77777777" w:rsidR="0060659D" w:rsidRPr="00215F9C" w:rsidRDefault="0060659D" w:rsidP="0060659D">
      <w:pPr>
        <w:jc w:val="both"/>
        <w:rPr>
          <w:spacing w:val="-4"/>
          <w:w w:val="105"/>
        </w:rPr>
      </w:pPr>
    </w:p>
    <w:p w14:paraId="415D44BA" w14:textId="77777777" w:rsidR="0060659D" w:rsidRPr="00215F9C" w:rsidRDefault="00AA2B06" w:rsidP="0060659D">
      <w:pPr>
        <w:jc w:val="both"/>
        <w:rPr>
          <w:spacing w:val="-4"/>
          <w:w w:val="105"/>
        </w:rPr>
      </w:pPr>
      <w:r>
        <w:rPr>
          <w:b/>
          <w:spacing w:val="-4"/>
          <w:w w:val="105"/>
        </w:rPr>
        <w:t>5</w:t>
      </w:r>
      <w:r w:rsidR="0060659D" w:rsidRPr="00215F9C">
        <w:rPr>
          <w:b/>
          <w:spacing w:val="-4"/>
          <w:w w:val="105"/>
        </w:rPr>
        <w:t>) Inspection and Test:</w:t>
      </w:r>
      <w:r w:rsidR="0060659D" w:rsidRPr="00215F9C">
        <w:rPr>
          <w:spacing w:val="-4"/>
          <w:w w:val="105"/>
        </w:rPr>
        <w:t xml:space="preserve"> The Supplier must inspect the goods prior to dispatch to ensure conformance to specification and/or any other provisions of the contract. The </w:t>
      </w:r>
      <w:r w:rsidR="00215F9C">
        <w:rPr>
          <w:spacing w:val="-4"/>
          <w:w w:val="105"/>
        </w:rPr>
        <w:t>PPAF</w:t>
      </w:r>
      <w:r w:rsidR="0060659D" w:rsidRPr="00215F9C">
        <w:rPr>
          <w:spacing w:val="-4"/>
          <w:w w:val="105"/>
        </w:rPr>
        <w:t xml:space="preserve"> reserves the right to inspect the goods for compliance with specifications and provisions of the contract. If, in </w:t>
      </w:r>
      <w:r w:rsidR="00215F9C">
        <w:rPr>
          <w:spacing w:val="-4"/>
          <w:w w:val="105"/>
        </w:rPr>
        <w:t>PPAFs</w:t>
      </w:r>
      <w:r w:rsidR="0060659D" w:rsidRPr="00215F9C">
        <w:rPr>
          <w:spacing w:val="-4"/>
          <w:w w:val="105"/>
        </w:rPr>
        <w:t xml:space="preserve">’ opinion, the goods and/or services do not comply with the specification, the </w:t>
      </w:r>
      <w:r w:rsidR="00215F9C">
        <w:rPr>
          <w:spacing w:val="-4"/>
          <w:w w:val="105"/>
        </w:rPr>
        <w:t>PPAF</w:t>
      </w:r>
      <w:r w:rsidR="0060659D" w:rsidRPr="00215F9C">
        <w:rPr>
          <w:spacing w:val="-4"/>
          <w:w w:val="105"/>
        </w:rPr>
        <w:t xml:space="preserve"> will inform the Supplier in writing. In such a case the Supplier shall take the necessary action to ensure compliance, liability for any additional cost incurred for rectifying compliance will rest with the Supplier.</w:t>
      </w:r>
    </w:p>
    <w:p w14:paraId="32225908" w14:textId="77777777" w:rsidR="0060659D" w:rsidRPr="00215F9C" w:rsidRDefault="0060659D" w:rsidP="0060659D">
      <w:pPr>
        <w:jc w:val="both"/>
        <w:rPr>
          <w:spacing w:val="-4"/>
          <w:w w:val="105"/>
        </w:rPr>
      </w:pPr>
    </w:p>
    <w:p w14:paraId="6ABE49FE" w14:textId="77777777" w:rsidR="0060659D" w:rsidRPr="00215F9C" w:rsidRDefault="00AA2B06" w:rsidP="0060659D">
      <w:pPr>
        <w:jc w:val="both"/>
        <w:rPr>
          <w:spacing w:val="-4"/>
          <w:w w:val="105"/>
        </w:rPr>
      </w:pPr>
      <w:r>
        <w:rPr>
          <w:b/>
          <w:spacing w:val="-4"/>
          <w:w w:val="105"/>
        </w:rPr>
        <w:lastRenderedPageBreak/>
        <w:t>6</w:t>
      </w:r>
      <w:r w:rsidR="0060659D" w:rsidRPr="00215F9C">
        <w:rPr>
          <w:b/>
          <w:spacing w:val="-4"/>
          <w:w w:val="105"/>
        </w:rPr>
        <w:t xml:space="preserve">) Changes: </w:t>
      </w:r>
      <w:r w:rsidR="0060659D" w:rsidRPr="00215F9C">
        <w:rPr>
          <w:spacing w:val="-4"/>
          <w:w w:val="105"/>
        </w:rPr>
        <w:t xml:space="preserve">The </w:t>
      </w:r>
      <w:r w:rsidR="00215F9C">
        <w:rPr>
          <w:spacing w:val="-4"/>
          <w:w w:val="105"/>
        </w:rPr>
        <w:t>PPAF</w:t>
      </w:r>
      <w:r w:rsidR="0060659D" w:rsidRPr="00215F9C">
        <w:rPr>
          <w:spacing w:val="-4"/>
          <w:w w:val="105"/>
        </w:rPr>
        <w:t xml:space="preserve"> reserves the right to make reasonable changes at any time to the specification, quantity, destination, or delivery instruction. If any such change affects the price of goods or performance of service the Supplier and </w:t>
      </w:r>
      <w:r w:rsidR="00215F9C">
        <w:rPr>
          <w:spacing w:val="-4"/>
          <w:w w:val="105"/>
        </w:rPr>
        <w:t>PPAF</w:t>
      </w:r>
      <w:r w:rsidR="0060659D" w:rsidRPr="00215F9C">
        <w:rPr>
          <w:spacing w:val="-4"/>
          <w:w w:val="105"/>
        </w:rPr>
        <w:t xml:space="preserve"> may negotiate an equitable adjustment to the contract, provided that the Supplier claims for adjustments in writing to the </w:t>
      </w:r>
      <w:r w:rsidR="00215F9C">
        <w:rPr>
          <w:spacing w:val="-4"/>
          <w:w w:val="105"/>
        </w:rPr>
        <w:t>PPAF</w:t>
      </w:r>
      <w:r w:rsidR="0060659D" w:rsidRPr="00215F9C">
        <w:rPr>
          <w:spacing w:val="-4"/>
          <w:w w:val="105"/>
        </w:rPr>
        <w:t xml:space="preserve"> within </w:t>
      </w:r>
      <w:r w:rsidR="00CC1342">
        <w:rPr>
          <w:spacing w:val="-4"/>
          <w:w w:val="105"/>
        </w:rPr>
        <w:t>the contractual period</w:t>
      </w:r>
      <w:r w:rsidR="0060659D" w:rsidRPr="00215F9C">
        <w:rPr>
          <w:spacing w:val="-4"/>
          <w:w w:val="105"/>
        </w:rPr>
        <w:t xml:space="preserve"> from being notified of any change.</w:t>
      </w:r>
    </w:p>
    <w:p w14:paraId="2129770F" w14:textId="77777777" w:rsidR="009A5EA4" w:rsidRPr="00215F9C" w:rsidRDefault="009A5EA4" w:rsidP="0060659D">
      <w:pPr>
        <w:jc w:val="both"/>
        <w:rPr>
          <w:b/>
          <w:spacing w:val="-4"/>
          <w:w w:val="105"/>
        </w:rPr>
      </w:pPr>
    </w:p>
    <w:p w14:paraId="4EC92F7F" w14:textId="77777777" w:rsidR="0060659D" w:rsidRPr="00215F9C" w:rsidRDefault="00AA2B06" w:rsidP="0060659D">
      <w:pPr>
        <w:jc w:val="both"/>
        <w:rPr>
          <w:spacing w:val="-4"/>
          <w:w w:val="105"/>
        </w:rPr>
      </w:pPr>
      <w:r>
        <w:rPr>
          <w:b/>
          <w:spacing w:val="-4"/>
          <w:w w:val="105"/>
        </w:rPr>
        <w:t>7</w:t>
      </w:r>
      <w:r w:rsidR="0060659D" w:rsidRPr="00215F9C">
        <w:rPr>
          <w:b/>
          <w:spacing w:val="-4"/>
          <w:w w:val="105"/>
        </w:rPr>
        <w:t xml:space="preserve">) Payment Terms: </w:t>
      </w:r>
      <w:r w:rsidR="0060659D" w:rsidRPr="00215F9C">
        <w:rPr>
          <w:spacing w:val="-4"/>
          <w:w w:val="105"/>
        </w:rPr>
        <w:t xml:space="preserve">Unless otherwise agreed, payment </w:t>
      </w:r>
      <w:r w:rsidR="00CC1342">
        <w:rPr>
          <w:spacing w:val="-4"/>
          <w:w w:val="105"/>
        </w:rPr>
        <w:t xml:space="preserve">shall be made upon submission of </w:t>
      </w:r>
      <w:proofErr w:type="gramStart"/>
      <w:r w:rsidR="00CC1342">
        <w:rPr>
          <w:spacing w:val="-4"/>
          <w:w w:val="105"/>
        </w:rPr>
        <w:t>invoice</w:t>
      </w:r>
      <w:proofErr w:type="gramEnd"/>
      <w:r w:rsidR="00CC1342">
        <w:rPr>
          <w:spacing w:val="-4"/>
          <w:w w:val="105"/>
        </w:rPr>
        <w:t xml:space="preserve"> within 15 working days, subject to satisfactory completion of the assignment (upon verification by PPAF). </w:t>
      </w:r>
    </w:p>
    <w:p w14:paraId="17300C0E" w14:textId="77777777" w:rsidR="0060659D" w:rsidRPr="00215F9C" w:rsidRDefault="0060659D" w:rsidP="0060659D">
      <w:pPr>
        <w:jc w:val="both"/>
        <w:rPr>
          <w:spacing w:val="-4"/>
          <w:w w:val="105"/>
        </w:rPr>
      </w:pPr>
    </w:p>
    <w:p w14:paraId="294B44A9" w14:textId="77777777" w:rsidR="0060659D" w:rsidRPr="00215F9C" w:rsidRDefault="00AA2B06" w:rsidP="00704027">
      <w:pPr>
        <w:jc w:val="both"/>
        <w:rPr>
          <w:spacing w:val="-4"/>
          <w:w w:val="105"/>
        </w:rPr>
      </w:pPr>
      <w:r>
        <w:rPr>
          <w:b/>
          <w:bCs/>
          <w:spacing w:val="-4"/>
          <w:w w:val="105"/>
        </w:rPr>
        <w:t>8</w:t>
      </w:r>
      <w:r w:rsidR="0060659D" w:rsidRPr="00215F9C">
        <w:rPr>
          <w:b/>
          <w:bCs/>
          <w:spacing w:val="-4"/>
          <w:w w:val="105"/>
        </w:rPr>
        <w:t xml:space="preserve">) </w:t>
      </w:r>
      <w:r w:rsidR="0060659D" w:rsidRPr="00215F9C">
        <w:rPr>
          <w:bCs/>
          <w:spacing w:val="-4"/>
          <w:w w:val="105"/>
        </w:rPr>
        <w:t xml:space="preserve">Environmental Standards - </w:t>
      </w:r>
      <w:r w:rsidR="0060659D" w:rsidRPr="00215F9C">
        <w:rPr>
          <w:spacing w:val="-4"/>
          <w:w w:val="105"/>
        </w:rPr>
        <w:t xml:space="preserve">Suppliers </w:t>
      </w:r>
      <w:proofErr w:type="gramStart"/>
      <w:r w:rsidR="0060659D" w:rsidRPr="00215F9C">
        <w:rPr>
          <w:spacing w:val="-4"/>
          <w:w w:val="105"/>
        </w:rPr>
        <w:t>should</w:t>
      </w:r>
      <w:proofErr w:type="gramEnd"/>
      <w:r w:rsidR="0060659D" w:rsidRPr="00215F9C">
        <w:rPr>
          <w:spacing w:val="-4"/>
          <w:w w:val="105"/>
        </w:rPr>
        <w:t xml:space="preserve"> as a minimum, comply with all statutory and other legal requirements relating to environmental impacts of their business. Areas which should be considered are:</w:t>
      </w:r>
    </w:p>
    <w:p w14:paraId="4795DD7D" w14:textId="77777777" w:rsidR="0060659D" w:rsidRPr="00215F9C" w:rsidRDefault="0060659D" w:rsidP="00D22645">
      <w:pPr>
        <w:numPr>
          <w:ilvl w:val="0"/>
          <w:numId w:val="5"/>
        </w:numPr>
        <w:jc w:val="both"/>
        <w:rPr>
          <w:spacing w:val="-4"/>
          <w:w w:val="105"/>
        </w:rPr>
      </w:pPr>
      <w:r w:rsidRPr="00215F9C">
        <w:rPr>
          <w:bCs/>
          <w:spacing w:val="-4"/>
          <w:w w:val="105"/>
        </w:rPr>
        <w:t>Waste Management</w:t>
      </w:r>
    </w:p>
    <w:p w14:paraId="5B5ED2EF" w14:textId="77777777" w:rsidR="0060659D" w:rsidRPr="00215F9C" w:rsidRDefault="0060659D" w:rsidP="00D22645">
      <w:pPr>
        <w:numPr>
          <w:ilvl w:val="0"/>
          <w:numId w:val="5"/>
        </w:numPr>
        <w:jc w:val="both"/>
        <w:rPr>
          <w:spacing w:val="-4"/>
          <w:w w:val="105"/>
        </w:rPr>
      </w:pPr>
      <w:r w:rsidRPr="00215F9C">
        <w:rPr>
          <w:bCs/>
          <w:spacing w:val="-4"/>
          <w:w w:val="105"/>
        </w:rPr>
        <w:t>Packaging and Paper</w:t>
      </w:r>
      <w:r w:rsidRPr="00215F9C">
        <w:rPr>
          <w:spacing w:val="-4"/>
          <w:w w:val="105"/>
        </w:rPr>
        <w:t xml:space="preserve"> </w:t>
      </w:r>
    </w:p>
    <w:p w14:paraId="5FCF0273" w14:textId="77777777" w:rsidR="0060659D" w:rsidRPr="00215F9C" w:rsidRDefault="0060659D" w:rsidP="00D22645">
      <w:pPr>
        <w:numPr>
          <w:ilvl w:val="0"/>
          <w:numId w:val="5"/>
        </w:numPr>
        <w:jc w:val="both"/>
        <w:rPr>
          <w:spacing w:val="-4"/>
          <w:w w:val="105"/>
        </w:rPr>
      </w:pPr>
      <w:r w:rsidRPr="00215F9C">
        <w:rPr>
          <w:bCs/>
          <w:spacing w:val="-4"/>
          <w:w w:val="105"/>
        </w:rPr>
        <w:t>Conservation</w:t>
      </w:r>
      <w:r w:rsidRPr="00215F9C">
        <w:rPr>
          <w:spacing w:val="-4"/>
          <w:w w:val="105"/>
        </w:rPr>
        <w:t xml:space="preserve"> </w:t>
      </w:r>
    </w:p>
    <w:p w14:paraId="239DD7A3" w14:textId="77777777" w:rsidR="0060659D" w:rsidRPr="00215F9C" w:rsidRDefault="0060659D" w:rsidP="00D22645">
      <w:pPr>
        <w:numPr>
          <w:ilvl w:val="0"/>
          <w:numId w:val="5"/>
        </w:numPr>
        <w:jc w:val="both"/>
        <w:rPr>
          <w:spacing w:val="-4"/>
          <w:w w:val="105"/>
        </w:rPr>
      </w:pPr>
      <w:r w:rsidRPr="00215F9C">
        <w:rPr>
          <w:spacing w:val="-4"/>
          <w:w w:val="105"/>
        </w:rPr>
        <w:t>E</w:t>
      </w:r>
      <w:r w:rsidRPr="00215F9C">
        <w:rPr>
          <w:bCs/>
          <w:spacing w:val="-4"/>
          <w:w w:val="105"/>
        </w:rPr>
        <w:t>nergy Use</w:t>
      </w:r>
      <w:r w:rsidRPr="00215F9C">
        <w:rPr>
          <w:spacing w:val="-4"/>
          <w:w w:val="105"/>
        </w:rPr>
        <w:t xml:space="preserve"> </w:t>
      </w:r>
    </w:p>
    <w:p w14:paraId="7966443B" w14:textId="77777777" w:rsidR="0060659D" w:rsidRPr="00215F9C" w:rsidRDefault="0060659D" w:rsidP="00D22645">
      <w:pPr>
        <w:numPr>
          <w:ilvl w:val="0"/>
          <w:numId w:val="5"/>
        </w:numPr>
        <w:jc w:val="both"/>
        <w:rPr>
          <w:spacing w:val="-4"/>
          <w:w w:val="105"/>
        </w:rPr>
      </w:pPr>
      <w:r w:rsidRPr="00215F9C">
        <w:rPr>
          <w:bCs/>
          <w:spacing w:val="-4"/>
          <w:w w:val="105"/>
        </w:rPr>
        <w:t>Sustainability</w:t>
      </w:r>
      <w:r w:rsidRPr="00215F9C">
        <w:rPr>
          <w:spacing w:val="-4"/>
          <w:w w:val="105"/>
        </w:rPr>
        <w:t xml:space="preserve"> </w:t>
      </w:r>
    </w:p>
    <w:p w14:paraId="6354783A" w14:textId="77777777" w:rsidR="0060659D" w:rsidRPr="00215F9C" w:rsidRDefault="0060659D" w:rsidP="0060659D">
      <w:pPr>
        <w:jc w:val="both"/>
        <w:rPr>
          <w:spacing w:val="-4"/>
          <w:w w:val="105"/>
        </w:rPr>
      </w:pPr>
    </w:p>
    <w:p w14:paraId="3A953F62" w14:textId="77777777" w:rsidR="0060659D" w:rsidRPr="00215F9C" w:rsidRDefault="00AA2B06" w:rsidP="0060659D">
      <w:pPr>
        <w:jc w:val="both"/>
        <w:rPr>
          <w:b/>
          <w:spacing w:val="-4"/>
          <w:w w:val="105"/>
        </w:rPr>
      </w:pPr>
      <w:r>
        <w:rPr>
          <w:b/>
          <w:spacing w:val="-4"/>
          <w:w w:val="105"/>
        </w:rPr>
        <w:t>09</w:t>
      </w:r>
      <w:r w:rsidR="0060659D" w:rsidRPr="00215F9C">
        <w:rPr>
          <w:b/>
          <w:spacing w:val="-4"/>
          <w:w w:val="105"/>
        </w:rPr>
        <w:t>) Anti-Money Laundering and Anti-Terrorism Financing Policy</w:t>
      </w:r>
    </w:p>
    <w:p w14:paraId="0AAD652D" w14:textId="77777777" w:rsidR="00F1169E" w:rsidRPr="00215F9C" w:rsidRDefault="0060659D" w:rsidP="00704027">
      <w:pPr>
        <w:jc w:val="both"/>
        <w:rPr>
          <w:spacing w:val="-5"/>
          <w:w w:val="105"/>
        </w:rPr>
      </w:pPr>
      <w:r w:rsidRPr="00215F9C">
        <w:rPr>
          <w:spacing w:val="-4"/>
          <w:w w:val="105"/>
        </w:rPr>
        <w:t xml:space="preserve"> “It is the policy of the </w:t>
      </w:r>
      <w:r w:rsidR="00D16971" w:rsidRPr="00215F9C">
        <w:rPr>
          <w:spacing w:val="-4"/>
          <w:w w:val="105"/>
        </w:rPr>
        <w:t>PPAF</w:t>
      </w:r>
      <w:r w:rsidRPr="00215F9C">
        <w:rPr>
          <w:spacing w:val="-4"/>
          <w:w w:val="105"/>
        </w:rPr>
        <w:t xml:space="preserve"> to prohibit and actively prevent money laundering and any activity that facilitates money laundering or the funding of terrorism or criminal activities” by complying with all applicable requirements under the Anti-Money Laundering Act 2010 (Act No. VII of 2010 - an Act to provide for prevention of money laundering) and Anti-Terrorism (Second Amendment) Act, 2014 and its implementation regulations. Recently under the national action plan and SECP regulations money laundering has been identified as a major cause for corruption and criminal activities. </w:t>
      </w:r>
    </w:p>
    <w:sectPr w:rsidR="00F1169E" w:rsidRPr="00215F9C" w:rsidSect="00FF78DB">
      <w:headerReference w:type="default" r:id="rId15"/>
      <w:footerReference w:type="default" r:id="rId16"/>
      <w:headerReference w:type="first" r:id="rId17"/>
      <w:footerReference w:type="first" r:id="rId18"/>
      <w:pgSz w:w="12240" w:h="15840" w:code="1"/>
      <w:pgMar w:top="1899" w:right="2034" w:bottom="578" w:left="851" w:header="0" w:footer="69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01FC8" w14:textId="77777777" w:rsidR="00B335AE" w:rsidRDefault="00B335AE">
      <w:r>
        <w:separator/>
      </w:r>
    </w:p>
  </w:endnote>
  <w:endnote w:type="continuationSeparator" w:id="0">
    <w:p w14:paraId="7E0FE4C0" w14:textId="77777777" w:rsidR="00B335AE" w:rsidRDefault="00B3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quare721 BT">
    <w:altName w:val="Arial"/>
    <w:charset w:val="00"/>
    <w:family w:val="swiss"/>
    <w:pitch w:val="variable"/>
    <w:sig w:usb0="00000001" w:usb1="1000204A" w:usb2="00000000" w:usb3="00000000" w:csb0="000000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606C9" w14:textId="77777777" w:rsidR="00272EF1" w:rsidRDefault="00272EF1">
    <w:pPr>
      <w:pStyle w:val="Footer"/>
    </w:pPr>
    <w:r>
      <w:fldChar w:fldCharType="begin"/>
    </w:r>
    <w:r>
      <w:instrText xml:space="preserve"> PAGE   \* MERGEFORMAT </w:instrText>
    </w:r>
    <w:r>
      <w:fldChar w:fldCharType="separate"/>
    </w:r>
    <w:r w:rsidR="00476A3B">
      <w:rPr>
        <w:noProof/>
      </w:rPr>
      <w:t>4</w:t>
    </w:r>
    <w:r>
      <w:rPr>
        <w:noProof/>
      </w:rPr>
      <w:fldChar w:fldCharType="end"/>
    </w:r>
  </w:p>
  <w:p w14:paraId="1ABF3B3E" w14:textId="77777777" w:rsidR="00272EF1" w:rsidRDefault="00272EF1">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6B0E0" w14:textId="77777777" w:rsidR="00272EF1" w:rsidRDefault="00272EF1">
    <w:pPr>
      <w:pStyle w:val="Footer"/>
      <w:jc w:val="center"/>
    </w:pPr>
    <w:r>
      <w:fldChar w:fldCharType="begin"/>
    </w:r>
    <w:r>
      <w:instrText xml:space="preserve"> PAGE   \* MERGEFORMAT </w:instrText>
    </w:r>
    <w:r>
      <w:fldChar w:fldCharType="separate"/>
    </w:r>
    <w:r w:rsidR="00476A3B">
      <w:rPr>
        <w:noProof/>
      </w:rPr>
      <w:t>15</w:t>
    </w:r>
    <w:r>
      <w:rPr>
        <w:noProof/>
      </w:rPr>
      <w:fldChar w:fldCharType="end"/>
    </w:r>
  </w:p>
  <w:p w14:paraId="39AC6C99" w14:textId="77777777" w:rsidR="00272EF1" w:rsidRDefault="00272EF1">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1535" w14:textId="77777777" w:rsidR="00272EF1" w:rsidRDefault="00272EF1">
    <w:pPr>
      <w:widowControl/>
      <w:kinsoku/>
      <w:autoSpaceDE w:val="0"/>
      <w:autoSpaceDN w:val="0"/>
      <w:adjustRightInd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5CB1D" w14:textId="77777777" w:rsidR="00272EF1" w:rsidRDefault="00272EF1">
    <w:pPr>
      <w:pStyle w:val="Footer"/>
      <w:jc w:val="center"/>
    </w:pPr>
    <w:r>
      <w:fldChar w:fldCharType="begin"/>
    </w:r>
    <w:r>
      <w:instrText xml:space="preserve"> PAGE   \* MERGEFORMAT </w:instrText>
    </w:r>
    <w:r>
      <w:fldChar w:fldCharType="separate"/>
    </w:r>
    <w:r w:rsidR="00476A3B">
      <w:rPr>
        <w:noProof/>
      </w:rPr>
      <w:t>16</w:t>
    </w:r>
    <w:r>
      <w:rPr>
        <w:noProof/>
      </w:rPr>
      <w:fldChar w:fldCharType="end"/>
    </w:r>
  </w:p>
  <w:p w14:paraId="403DD4D4" w14:textId="77777777" w:rsidR="00272EF1" w:rsidRDefault="00272EF1">
    <w:pPr>
      <w:keepNext/>
      <w:keepLines/>
      <w:tabs>
        <w:tab w:val="left" w:pos="8492"/>
      </w:tabs>
      <w:rPr>
        <w:w w:val="105"/>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13E23" w14:textId="77777777" w:rsidR="00B335AE" w:rsidRDefault="00B335AE">
      <w:r>
        <w:separator/>
      </w:r>
    </w:p>
  </w:footnote>
  <w:footnote w:type="continuationSeparator" w:id="0">
    <w:p w14:paraId="129AFBD9" w14:textId="77777777" w:rsidR="00B335AE" w:rsidRDefault="00B3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4F003" w14:textId="77777777" w:rsidR="00272EF1" w:rsidRDefault="00272EF1">
    <w:pPr>
      <w:widowControl/>
      <w:kinsoku/>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1DDBD" w14:textId="77777777" w:rsidR="00272EF1" w:rsidRDefault="00272EF1">
    <w:pPr>
      <w:widowControl/>
      <w:kinsoku/>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8BCB0" w14:textId="77777777" w:rsidR="00272EF1" w:rsidRDefault="00272EF1">
    <w:pPr>
      <w:widowControl/>
      <w:kinsoku/>
      <w:autoSpaceDE w:val="0"/>
      <w:autoSpaceDN w:val="0"/>
      <w:adjustRightInd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5C474" w14:textId="77777777" w:rsidR="00272EF1" w:rsidRDefault="00272EF1">
    <w:pPr>
      <w:widowControl/>
      <w:kinsoku/>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721C"/>
    <w:multiLevelType w:val="singleLevel"/>
    <w:tmpl w:val="0409001B"/>
    <w:lvl w:ilvl="0">
      <w:start w:val="1"/>
      <w:numFmt w:val="lowerRoman"/>
      <w:lvlText w:val="%1."/>
      <w:lvlJc w:val="right"/>
      <w:pPr>
        <w:ind w:left="1296" w:hanging="360"/>
      </w:pPr>
      <w:rPr>
        <w:b/>
        <w:i w:val="0"/>
        <w:snapToGrid/>
        <w:spacing w:val="-6"/>
        <w:w w:val="105"/>
        <w:sz w:val="23"/>
        <w:szCs w:val="23"/>
      </w:rPr>
    </w:lvl>
  </w:abstractNum>
  <w:abstractNum w:abstractNumId="1" w15:restartNumberingAfterBreak="0">
    <w:nsid w:val="08D461F8"/>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61BD6"/>
    <w:multiLevelType w:val="multilevel"/>
    <w:tmpl w:val="774039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707B36"/>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76316C"/>
    <w:multiLevelType w:val="hybridMultilevel"/>
    <w:tmpl w:val="563CD5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25F52F8"/>
    <w:multiLevelType w:val="hybridMultilevel"/>
    <w:tmpl w:val="9E68A18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53C39BE"/>
    <w:multiLevelType w:val="hybridMultilevel"/>
    <w:tmpl w:val="D69479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440"/>
        </w:tabs>
        <w:ind w:left="1440" w:hanging="360"/>
      </w:pPr>
      <w:rPr>
        <w:rFonts w:cs="Times New Roman"/>
      </w:rPr>
    </w:lvl>
    <w:lvl w:ilvl="2" w:tplc="1809001B" w:tentative="1">
      <w:start w:val="1"/>
      <w:numFmt w:val="lowerRoman"/>
      <w:lvlText w:val="%3."/>
      <w:lvlJc w:val="right"/>
      <w:pPr>
        <w:tabs>
          <w:tab w:val="num" w:pos="2160"/>
        </w:tabs>
        <w:ind w:left="2160" w:hanging="180"/>
      </w:pPr>
      <w:rPr>
        <w:rFonts w:cs="Times New Roman"/>
      </w:rPr>
    </w:lvl>
    <w:lvl w:ilvl="3" w:tplc="1809000F" w:tentative="1">
      <w:start w:val="1"/>
      <w:numFmt w:val="decimal"/>
      <w:lvlText w:val="%4."/>
      <w:lvlJc w:val="left"/>
      <w:pPr>
        <w:tabs>
          <w:tab w:val="num" w:pos="2880"/>
        </w:tabs>
        <w:ind w:left="2880" w:hanging="360"/>
      </w:pPr>
      <w:rPr>
        <w:rFonts w:cs="Times New Roman"/>
      </w:rPr>
    </w:lvl>
    <w:lvl w:ilvl="4" w:tplc="18090019" w:tentative="1">
      <w:start w:val="1"/>
      <w:numFmt w:val="lowerLetter"/>
      <w:lvlText w:val="%5."/>
      <w:lvlJc w:val="left"/>
      <w:pPr>
        <w:tabs>
          <w:tab w:val="num" w:pos="3600"/>
        </w:tabs>
        <w:ind w:left="3600" w:hanging="360"/>
      </w:pPr>
      <w:rPr>
        <w:rFonts w:cs="Times New Roman"/>
      </w:rPr>
    </w:lvl>
    <w:lvl w:ilvl="5" w:tplc="1809001B" w:tentative="1">
      <w:start w:val="1"/>
      <w:numFmt w:val="lowerRoman"/>
      <w:lvlText w:val="%6."/>
      <w:lvlJc w:val="right"/>
      <w:pPr>
        <w:tabs>
          <w:tab w:val="num" w:pos="4320"/>
        </w:tabs>
        <w:ind w:left="4320" w:hanging="180"/>
      </w:pPr>
      <w:rPr>
        <w:rFonts w:cs="Times New Roman"/>
      </w:rPr>
    </w:lvl>
    <w:lvl w:ilvl="6" w:tplc="1809000F" w:tentative="1">
      <w:start w:val="1"/>
      <w:numFmt w:val="decimal"/>
      <w:lvlText w:val="%7."/>
      <w:lvlJc w:val="left"/>
      <w:pPr>
        <w:tabs>
          <w:tab w:val="num" w:pos="5040"/>
        </w:tabs>
        <w:ind w:left="5040" w:hanging="360"/>
      </w:pPr>
      <w:rPr>
        <w:rFonts w:cs="Times New Roman"/>
      </w:rPr>
    </w:lvl>
    <w:lvl w:ilvl="7" w:tplc="18090019" w:tentative="1">
      <w:start w:val="1"/>
      <w:numFmt w:val="lowerLetter"/>
      <w:lvlText w:val="%8."/>
      <w:lvlJc w:val="left"/>
      <w:pPr>
        <w:tabs>
          <w:tab w:val="num" w:pos="5760"/>
        </w:tabs>
        <w:ind w:left="5760" w:hanging="360"/>
      </w:pPr>
      <w:rPr>
        <w:rFonts w:cs="Times New Roman"/>
      </w:rPr>
    </w:lvl>
    <w:lvl w:ilvl="8" w:tplc="1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0CE0C25"/>
    <w:multiLevelType w:val="hybridMultilevel"/>
    <w:tmpl w:val="74926966"/>
    <w:lvl w:ilvl="0" w:tplc="4C2C8D54">
      <w:start w:val="1"/>
      <w:numFmt w:val="decimal"/>
      <w:lvlText w:val="%1."/>
      <w:lvlJc w:val="left"/>
      <w:pPr>
        <w:ind w:left="720" w:hanging="360"/>
      </w:pPr>
      <w:rPr>
        <w:b/>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6B6C10"/>
    <w:multiLevelType w:val="hybridMultilevel"/>
    <w:tmpl w:val="0448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0058E"/>
    <w:multiLevelType w:val="hybridMultilevel"/>
    <w:tmpl w:val="6CC8A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7533B"/>
    <w:multiLevelType w:val="hybridMultilevel"/>
    <w:tmpl w:val="5E4E6D10"/>
    <w:lvl w:ilvl="0" w:tplc="7BBE981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EAB795D"/>
    <w:multiLevelType w:val="hybridMultilevel"/>
    <w:tmpl w:val="5E28A1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F1841FB"/>
    <w:multiLevelType w:val="hybridMultilevel"/>
    <w:tmpl w:val="12801594"/>
    <w:lvl w:ilvl="0" w:tplc="C248E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40377"/>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6E33EB"/>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882BD7"/>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9D3268"/>
    <w:multiLevelType w:val="hybridMultilevel"/>
    <w:tmpl w:val="FF14435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F8C662B"/>
    <w:multiLevelType w:val="hybridMultilevel"/>
    <w:tmpl w:val="E15078F4"/>
    <w:lvl w:ilvl="0" w:tplc="9C70DB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90464"/>
    <w:multiLevelType w:val="multilevel"/>
    <w:tmpl w:val="41DAD9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EDB4B30"/>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FB2891"/>
    <w:multiLevelType w:val="hybridMultilevel"/>
    <w:tmpl w:val="1A6040B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6B44655F"/>
    <w:multiLevelType w:val="hybridMultilevel"/>
    <w:tmpl w:val="91FE5758"/>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4"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EA33C5"/>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417706"/>
    <w:multiLevelType w:val="hybridMultilevel"/>
    <w:tmpl w:val="6072777C"/>
    <w:lvl w:ilvl="0" w:tplc="91F29D6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DC67444"/>
    <w:multiLevelType w:val="hybridMultilevel"/>
    <w:tmpl w:val="E15078F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3028CD"/>
    <w:multiLevelType w:val="multilevel"/>
    <w:tmpl w:val="2000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3454661">
    <w:abstractNumId w:val="0"/>
  </w:num>
  <w:num w:numId="2" w16cid:durableId="1855922113">
    <w:abstractNumId w:val="9"/>
  </w:num>
  <w:num w:numId="3" w16cid:durableId="1707411802">
    <w:abstractNumId w:val="24"/>
  </w:num>
  <w:num w:numId="4" w16cid:durableId="49769629">
    <w:abstractNumId w:val="7"/>
  </w:num>
  <w:num w:numId="5" w16cid:durableId="610237625">
    <w:abstractNumId w:val="2"/>
  </w:num>
  <w:num w:numId="6" w16cid:durableId="173347769">
    <w:abstractNumId w:val="14"/>
  </w:num>
  <w:num w:numId="7" w16cid:durableId="1400783249">
    <w:abstractNumId w:val="10"/>
  </w:num>
  <w:num w:numId="8" w16cid:durableId="308092143">
    <w:abstractNumId w:val="28"/>
  </w:num>
  <w:num w:numId="9" w16cid:durableId="907302319">
    <w:abstractNumId w:val="12"/>
  </w:num>
  <w:num w:numId="10" w16cid:durableId="1556546132">
    <w:abstractNumId w:val="26"/>
  </w:num>
  <w:num w:numId="11" w16cid:durableId="296109408">
    <w:abstractNumId w:val="5"/>
  </w:num>
  <w:num w:numId="12" w16cid:durableId="1025134122">
    <w:abstractNumId w:val="8"/>
  </w:num>
  <w:num w:numId="13" w16cid:durableId="1637568853">
    <w:abstractNumId w:val="19"/>
  </w:num>
  <w:num w:numId="14" w16cid:durableId="1623876967">
    <w:abstractNumId w:val="21"/>
  </w:num>
  <w:num w:numId="15" w16cid:durableId="2060124622">
    <w:abstractNumId w:val="27"/>
  </w:num>
  <w:num w:numId="16" w16cid:durableId="2041856001">
    <w:abstractNumId w:val="1"/>
  </w:num>
  <w:num w:numId="17" w16cid:durableId="900024042">
    <w:abstractNumId w:val="15"/>
  </w:num>
  <w:num w:numId="18" w16cid:durableId="1324234762">
    <w:abstractNumId w:val="25"/>
  </w:num>
  <w:num w:numId="19" w16cid:durableId="409039674">
    <w:abstractNumId w:val="17"/>
  </w:num>
  <w:num w:numId="20" w16cid:durableId="1270627303">
    <w:abstractNumId w:val="16"/>
  </w:num>
  <w:num w:numId="21" w16cid:durableId="1219854168">
    <w:abstractNumId w:val="3"/>
  </w:num>
  <w:num w:numId="22" w16cid:durableId="590970178">
    <w:abstractNumId w:val="11"/>
  </w:num>
  <w:num w:numId="23" w16cid:durableId="543441595">
    <w:abstractNumId w:val="20"/>
  </w:num>
  <w:num w:numId="24" w16cid:durableId="994072504">
    <w:abstractNumId w:val="22"/>
  </w:num>
  <w:num w:numId="25" w16cid:durableId="1910310587">
    <w:abstractNumId w:val="18"/>
  </w:num>
  <w:num w:numId="26" w16cid:durableId="1873228414">
    <w:abstractNumId w:val="4"/>
  </w:num>
  <w:num w:numId="27" w16cid:durableId="1510290677">
    <w:abstractNumId w:val="13"/>
  </w:num>
  <w:num w:numId="28" w16cid:durableId="1173645346">
    <w:abstractNumId w:val="6"/>
  </w:num>
  <w:num w:numId="29" w16cid:durableId="63552763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4B3F"/>
    <w:rsid w:val="00000E05"/>
    <w:rsid w:val="00003692"/>
    <w:rsid w:val="00003C52"/>
    <w:rsid w:val="0001228D"/>
    <w:rsid w:val="000134D9"/>
    <w:rsid w:val="0001677A"/>
    <w:rsid w:val="000237AF"/>
    <w:rsid w:val="00025964"/>
    <w:rsid w:val="0002731B"/>
    <w:rsid w:val="00030357"/>
    <w:rsid w:val="000306D7"/>
    <w:rsid w:val="0003332E"/>
    <w:rsid w:val="00041ABA"/>
    <w:rsid w:val="00044F65"/>
    <w:rsid w:val="00054F23"/>
    <w:rsid w:val="0006319B"/>
    <w:rsid w:val="00065814"/>
    <w:rsid w:val="000708E9"/>
    <w:rsid w:val="00072A1D"/>
    <w:rsid w:val="00072D8E"/>
    <w:rsid w:val="00080625"/>
    <w:rsid w:val="0008604A"/>
    <w:rsid w:val="00086C6C"/>
    <w:rsid w:val="00090DA7"/>
    <w:rsid w:val="000B0024"/>
    <w:rsid w:val="000B11F6"/>
    <w:rsid w:val="000B1E65"/>
    <w:rsid w:val="000B369D"/>
    <w:rsid w:val="000B4ABE"/>
    <w:rsid w:val="000C5835"/>
    <w:rsid w:val="000C7970"/>
    <w:rsid w:val="000D1FDE"/>
    <w:rsid w:val="000D2768"/>
    <w:rsid w:val="000D6F53"/>
    <w:rsid w:val="000E197F"/>
    <w:rsid w:val="000E1BF6"/>
    <w:rsid w:val="000E33E6"/>
    <w:rsid w:val="000E4ED3"/>
    <w:rsid w:val="000E561C"/>
    <w:rsid w:val="000F01D8"/>
    <w:rsid w:val="000F179A"/>
    <w:rsid w:val="000F2FB2"/>
    <w:rsid w:val="000F3E8E"/>
    <w:rsid w:val="000F6A53"/>
    <w:rsid w:val="000F6B75"/>
    <w:rsid w:val="0010105D"/>
    <w:rsid w:val="00103792"/>
    <w:rsid w:val="00103FCF"/>
    <w:rsid w:val="0011057D"/>
    <w:rsid w:val="00110B99"/>
    <w:rsid w:val="00112AF4"/>
    <w:rsid w:val="00114E1A"/>
    <w:rsid w:val="001164C4"/>
    <w:rsid w:val="0011697C"/>
    <w:rsid w:val="001211FD"/>
    <w:rsid w:val="00125CFD"/>
    <w:rsid w:val="00125ED3"/>
    <w:rsid w:val="00130A74"/>
    <w:rsid w:val="00132BED"/>
    <w:rsid w:val="001365B6"/>
    <w:rsid w:val="00137F71"/>
    <w:rsid w:val="0014234B"/>
    <w:rsid w:val="0014439A"/>
    <w:rsid w:val="0015075C"/>
    <w:rsid w:val="00165635"/>
    <w:rsid w:val="00166AE7"/>
    <w:rsid w:val="001702D3"/>
    <w:rsid w:val="00170DB0"/>
    <w:rsid w:val="00171505"/>
    <w:rsid w:val="00172C28"/>
    <w:rsid w:val="00177E1D"/>
    <w:rsid w:val="00177F80"/>
    <w:rsid w:val="001823BD"/>
    <w:rsid w:val="00184C3F"/>
    <w:rsid w:val="001864ED"/>
    <w:rsid w:val="00187B9F"/>
    <w:rsid w:val="001940A3"/>
    <w:rsid w:val="001A0386"/>
    <w:rsid w:val="001A1ACC"/>
    <w:rsid w:val="001A25C7"/>
    <w:rsid w:val="001A2827"/>
    <w:rsid w:val="001A7FAC"/>
    <w:rsid w:val="001B0CD2"/>
    <w:rsid w:val="001B108D"/>
    <w:rsid w:val="001B10FB"/>
    <w:rsid w:val="001C00BF"/>
    <w:rsid w:val="001C2C3A"/>
    <w:rsid w:val="001C3746"/>
    <w:rsid w:val="001C68FF"/>
    <w:rsid w:val="001C6C6D"/>
    <w:rsid w:val="001D1B81"/>
    <w:rsid w:val="001D2512"/>
    <w:rsid w:val="001D3FAF"/>
    <w:rsid w:val="001D6C63"/>
    <w:rsid w:val="001D7B0B"/>
    <w:rsid w:val="001E0D78"/>
    <w:rsid w:val="001E4FE0"/>
    <w:rsid w:val="001E6E75"/>
    <w:rsid w:val="001F08A3"/>
    <w:rsid w:val="001F2922"/>
    <w:rsid w:val="001F4A6A"/>
    <w:rsid w:val="001F55AE"/>
    <w:rsid w:val="001F6093"/>
    <w:rsid w:val="001F6966"/>
    <w:rsid w:val="001F73D4"/>
    <w:rsid w:val="00204D8E"/>
    <w:rsid w:val="002071C6"/>
    <w:rsid w:val="00210E2A"/>
    <w:rsid w:val="00210FD6"/>
    <w:rsid w:val="002129EB"/>
    <w:rsid w:val="00212F52"/>
    <w:rsid w:val="002132C9"/>
    <w:rsid w:val="00213D2B"/>
    <w:rsid w:val="00214D22"/>
    <w:rsid w:val="00215F9C"/>
    <w:rsid w:val="00217C3F"/>
    <w:rsid w:val="00220453"/>
    <w:rsid w:val="002207E5"/>
    <w:rsid w:val="0022543C"/>
    <w:rsid w:val="0022674F"/>
    <w:rsid w:val="00236039"/>
    <w:rsid w:val="00236419"/>
    <w:rsid w:val="002371E6"/>
    <w:rsid w:val="00240FCE"/>
    <w:rsid w:val="00250F26"/>
    <w:rsid w:val="00250F75"/>
    <w:rsid w:val="00251141"/>
    <w:rsid w:val="0025434A"/>
    <w:rsid w:val="00256FEA"/>
    <w:rsid w:val="00260380"/>
    <w:rsid w:val="00263C77"/>
    <w:rsid w:val="00267915"/>
    <w:rsid w:val="00270B1F"/>
    <w:rsid w:val="00272EF1"/>
    <w:rsid w:val="00280CC9"/>
    <w:rsid w:val="00282A51"/>
    <w:rsid w:val="002830BB"/>
    <w:rsid w:val="00285104"/>
    <w:rsid w:val="002862CC"/>
    <w:rsid w:val="00287CD8"/>
    <w:rsid w:val="002918DF"/>
    <w:rsid w:val="00293F4A"/>
    <w:rsid w:val="00297117"/>
    <w:rsid w:val="002A6245"/>
    <w:rsid w:val="002A7C21"/>
    <w:rsid w:val="002B30BD"/>
    <w:rsid w:val="002B6908"/>
    <w:rsid w:val="002B6CC1"/>
    <w:rsid w:val="002B7652"/>
    <w:rsid w:val="002C0024"/>
    <w:rsid w:val="002C69C2"/>
    <w:rsid w:val="002C7FE3"/>
    <w:rsid w:val="002D021D"/>
    <w:rsid w:val="002D3F17"/>
    <w:rsid w:val="002D7350"/>
    <w:rsid w:val="002D7D90"/>
    <w:rsid w:val="002E2BDA"/>
    <w:rsid w:val="002E3650"/>
    <w:rsid w:val="002E562C"/>
    <w:rsid w:val="002F0A51"/>
    <w:rsid w:val="002F0C1A"/>
    <w:rsid w:val="002F1621"/>
    <w:rsid w:val="002F1B65"/>
    <w:rsid w:val="002F289C"/>
    <w:rsid w:val="00302EDE"/>
    <w:rsid w:val="003047BE"/>
    <w:rsid w:val="003050A6"/>
    <w:rsid w:val="00305AD7"/>
    <w:rsid w:val="00306026"/>
    <w:rsid w:val="003119A7"/>
    <w:rsid w:val="003126B9"/>
    <w:rsid w:val="00316CAD"/>
    <w:rsid w:val="00317E9D"/>
    <w:rsid w:val="00320E28"/>
    <w:rsid w:val="00323AA2"/>
    <w:rsid w:val="00324C2D"/>
    <w:rsid w:val="003257B8"/>
    <w:rsid w:val="00331D88"/>
    <w:rsid w:val="00332249"/>
    <w:rsid w:val="0033387E"/>
    <w:rsid w:val="003340BA"/>
    <w:rsid w:val="00336F66"/>
    <w:rsid w:val="00340D20"/>
    <w:rsid w:val="00341F44"/>
    <w:rsid w:val="00350157"/>
    <w:rsid w:val="00351F20"/>
    <w:rsid w:val="00354106"/>
    <w:rsid w:val="003603F1"/>
    <w:rsid w:val="00364A9A"/>
    <w:rsid w:val="0036507C"/>
    <w:rsid w:val="00371CF2"/>
    <w:rsid w:val="00372049"/>
    <w:rsid w:val="0037596F"/>
    <w:rsid w:val="00376BA5"/>
    <w:rsid w:val="00377349"/>
    <w:rsid w:val="00380BC8"/>
    <w:rsid w:val="00381024"/>
    <w:rsid w:val="003833B1"/>
    <w:rsid w:val="003851E4"/>
    <w:rsid w:val="00386394"/>
    <w:rsid w:val="00387F4F"/>
    <w:rsid w:val="00391500"/>
    <w:rsid w:val="003924C0"/>
    <w:rsid w:val="00395AF3"/>
    <w:rsid w:val="00397CD4"/>
    <w:rsid w:val="003A0693"/>
    <w:rsid w:val="003A3A2E"/>
    <w:rsid w:val="003B00EF"/>
    <w:rsid w:val="003B1BF2"/>
    <w:rsid w:val="003B1CFF"/>
    <w:rsid w:val="003B4121"/>
    <w:rsid w:val="003B7BA8"/>
    <w:rsid w:val="003B7C39"/>
    <w:rsid w:val="003C1717"/>
    <w:rsid w:val="003C1E96"/>
    <w:rsid w:val="003C3969"/>
    <w:rsid w:val="003C6A71"/>
    <w:rsid w:val="003D0BD7"/>
    <w:rsid w:val="003D2963"/>
    <w:rsid w:val="003D7951"/>
    <w:rsid w:val="003E01D5"/>
    <w:rsid w:val="003E1661"/>
    <w:rsid w:val="003F3EC3"/>
    <w:rsid w:val="00401FCF"/>
    <w:rsid w:val="00404AE2"/>
    <w:rsid w:val="0040652F"/>
    <w:rsid w:val="004131F8"/>
    <w:rsid w:val="004147CE"/>
    <w:rsid w:val="00423EB4"/>
    <w:rsid w:val="00427B16"/>
    <w:rsid w:val="004324F8"/>
    <w:rsid w:val="00432636"/>
    <w:rsid w:val="00432E94"/>
    <w:rsid w:val="00436335"/>
    <w:rsid w:val="00442032"/>
    <w:rsid w:val="00446B43"/>
    <w:rsid w:val="00446E9D"/>
    <w:rsid w:val="004547EE"/>
    <w:rsid w:val="00461F5A"/>
    <w:rsid w:val="00462DDA"/>
    <w:rsid w:val="00463DE1"/>
    <w:rsid w:val="004641F0"/>
    <w:rsid w:val="00467DCC"/>
    <w:rsid w:val="0047063C"/>
    <w:rsid w:val="00472491"/>
    <w:rsid w:val="004724AE"/>
    <w:rsid w:val="004739B3"/>
    <w:rsid w:val="00475F15"/>
    <w:rsid w:val="00476A3B"/>
    <w:rsid w:val="00481154"/>
    <w:rsid w:val="0048655B"/>
    <w:rsid w:val="00486CC0"/>
    <w:rsid w:val="004934C1"/>
    <w:rsid w:val="004946DD"/>
    <w:rsid w:val="00495374"/>
    <w:rsid w:val="00495CD0"/>
    <w:rsid w:val="00496B6C"/>
    <w:rsid w:val="004A04E3"/>
    <w:rsid w:val="004A16EE"/>
    <w:rsid w:val="004A259D"/>
    <w:rsid w:val="004A446F"/>
    <w:rsid w:val="004A4B70"/>
    <w:rsid w:val="004A68A4"/>
    <w:rsid w:val="004A71AA"/>
    <w:rsid w:val="004B2A44"/>
    <w:rsid w:val="004D030C"/>
    <w:rsid w:val="004D2AA7"/>
    <w:rsid w:val="004D5414"/>
    <w:rsid w:val="004D5BFB"/>
    <w:rsid w:val="004D7009"/>
    <w:rsid w:val="004E0104"/>
    <w:rsid w:val="004E0E13"/>
    <w:rsid w:val="004E1737"/>
    <w:rsid w:val="004E232B"/>
    <w:rsid w:val="004E37E1"/>
    <w:rsid w:val="004E4C9F"/>
    <w:rsid w:val="004E4D89"/>
    <w:rsid w:val="004E625B"/>
    <w:rsid w:val="004E7DDF"/>
    <w:rsid w:val="004F22FA"/>
    <w:rsid w:val="004F34B7"/>
    <w:rsid w:val="004F4472"/>
    <w:rsid w:val="004F547B"/>
    <w:rsid w:val="004F5DE2"/>
    <w:rsid w:val="004F739E"/>
    <w:rsid w:val="00506D9E"/>
    <w:rsid w:val="00507B14"/>
    <w:rsid w:val="00510669"/>
    <w:rsid w:val="00512A4D"/>
    <w:rsid w:val="005217AA"/>
    <w:rsid w:val="00521B4A"/>
    <w:rsid w:val="00522DD8"/>
    <w:rsid w:val="00523962"/>
    <w:rsid w:val="005244A4"/>
    <w:rsid w:val="00527D6C"/>
    <w:rsid w:val="00533419"/>
    <w:rsid w:val="00533899"/>
    <w:rsid w:val="00534698"/>
    <w:rsid w:val="00540D0A"/>
    <w:rsid w:val="005420AC"/>
    <w:rsid w:val="00547A87"/>
    <w:rsid w:val="00551AC6"/>
    <w:rsid w:val="00555BE9"/>
    <w:rsid w:val="00556B65"/>
    <w:rsid w:val="00557472"/>
    <w:rsid w:val="0056141A"/>
    <w:rsid w:val="00562217"/>
    <w:rsid w:val="00562DE8"/>
    <w:rsid w:val="00564287"/>
    <w:rsid w:val="00570938"/>
    <w:rsid w:val="00570B2D"/>
    <w:rsid w:val="005713EF"/>
    <w:rsid w:val="00573334"/>
    <w:rsid w:val="00573A18"/>
    <w:rsid w:val="00574B5F"/>
    <w:rsid w:val="00575CE8"/>
    <w:rsid w:val="00577266"/>
    <w:rsid w:val="0058125A"/>
    <w:rsid w:val="00582C0F"/>
    <w:rsid w:val="00583250"/>
    <w:rsid w:val="00583B0D"/>
    <w:rsid w:val="005846E3"/>
    <w:rsid w:val="005943BF"/>
    <w:rsid w:val="0059444C"/>
    <w:rsid w:val="005946F8"/>
    <w:rsid w:val="00597E54"/>
    <w:rsid w:val="005A0D44"/>
    <w:rsid w:val="005A14D4"/>
    <w:rsid w:val="005A545C"/>
    <w:rsid w:val="005B417C"/>
    <w:rsid w:val="005B4F4B"/>
    <w:rsid w:val="005B7630"/>
    <w:rsid w:val="005C0D53"/>
    <w:rsid w:val="005C2925"/>
    <w:rsid w:val="005C494B"/>
    <w:rsid w:val="005C77FF"/>
    <w:rsid w:val="005C7CD8"/>
    <w:rsid w:val="005D379E"/>
    <w:rsid w:val="005D79D6"/>
    <w:rsid w:val="005E03B7"/>
    <w:rsid w:val="005E27D9"/>
    <w:rsid w:val="005E68B5"/>
    <w:rsid w:val="005E7942"/>
    <w:rsid w:val="005F0587"/>
    <w:rsid w:val="005F2961"/>
    <w:rsid w:val="005F4293"/>
    <w:rsid w:val="005F4C54"/>
    <w:rsid w:val="005F7DFF"/>
    <w:rsid w:val="006015D3"/>
    <w:rsid w:val="0060659D"/>
    <w:rsid w:val="00607B8F"/>
    <w:rsid w:val="006137C6"/>
    <w:rsid w:val="00613FA0"/>
    <w:rsid w:val="00616C20"/>
    <w:rsid w:val="00622406"/>
    <w:rsid w:val="00623917"/>
    <w:rsid w:val="0062626C"/>
    <w:rsid w:val="006340D2"/>
    <w:rsid w:val="00634DD6"/>
    <w:rsid w:val="00634F72"/>
    <w:rsid w:val="00637C4C"/>
    <w:rsid w:val="00637E4D"/>
    <w:rsid w:val="00637F02"/>
    <w:rsid w:val="0064194E"/>
    <w:rsid w:val="00644425"/>
    <w:rsid w:val="0064560A"/>
    <w:rsid w:val="00646260"/>
    <w:rsid w:val="00652CAE"/>
    <w:rsid w:val="00653051"/>
    <w:rsid w:val="006575F4"/>
    <w:rsid w:val="00661095"/>
    <w:rsid w:val="00661D11"/>
    <w:rsid w:val="00664417"/>
    <w:rsid w:val="00664D15"/>
    <w:rsid w:val="00667749"/>
    <w:rsid w:val="00670DD2"/>
    <w:rsid w:val="006721CD"/>
    <w:rsid w:val="00680B9E"/>
    <w:rsid w:val="00682285"/>
    <w:rsid w:val="006824A2"/>
    <w:rsid w:val="00685818"/>
    <w:rsid w:val="00686943"/>
    <w:rsid w:val="00694F9E"/>
    <w:rsid w:val="006A10D4"/>
    <w:rsid w:val="006A3BE0"/>
    <w:rsid w:val="006A3DDD"/>
    <w:rsid w:val="006A4ED4"/>
    <w:rsid w:val="006B4B87"/>
    <w:rsid w:val="006B57BA"/>
    <w:rsid w:val="006B7B8C"/>
    <w:rsid w:val="006C3287"/>
    <w:rsid w:val="006C3D0B"/>
    <w:rsid w:val="006C3F63"/>
    <w:rsid w:val="006C5118"/>
    <w:rsid w:val="006C59B9"/>
    <w:rsid w:val="006D2E84"/>
    <w:rsid w:val="006D549E"/>
    <w:rsid w:val="006D59C6"/>
    <w:rsid w:val="006E1413"/>
    <w:rsid w:val="006E26A3"/>
    <w:rsid w:val="006E5A89"/>
    <w:rsid w:val="006E6446"/>
    <w:rsid w:val="006E6546"/>
    <w:rsid w:val="006F39BD"/>
    <w:rsid w:val="006F68E4"/>
    <w:rsid w:val="006F77D5"/>
    <w:rsid w:val="00701B03"/>
    <w:rsid w:val="00703550"/>
    <w:rsid w:val="00704027"/>
    <w:rsid w:val="00705D5F"/>
    <w:rsid w:val="00706B1D"/>
    <w:rsid w:val="00710C4C"/>
    <w:rsid w:val="00711266"/>
    <w:rsid w:val="00716E5D"/>
    <w:rsid w:val="00720DF8"/>
    <w:rsid w:val="00722C71"/>
    <w:rsid w:val="0072320F"/>
    <w:rsid w:val="00723424"/>
    <w:rsid w:val="0072625E"/>
    <w:rsid w:val="00730411"/>
    <w:rsid w:val="00730703"/>
    <w:rsid w:val="0073179A"/>
    <w:rsid w:val="007341BE"/>
    <w:rsid w:val="007352F3"/>
    <w:rsid w:val="00736727"/>
    <w:rsid w:val="007379F2"/>
    <w:rsid w:val="00737F0A"/>
    <w:rsid w:val="0074000B"/>
    <w:rsid w:val="00744CE9"/>
    <w:rsid w:val="007471C5"/>
    <w:rsid w:val="0074744B"/>
    <w:rsid w:val="007515A0"/>
    <w:rsid w:val="00751C46"/>
    <w:rsid w:val="007542D5"/>
    <w:rsid w:val="00760CBA"/>
    <w:rsid w:val="0076101C"/>
    <w:rsid w:val="0076190D"/>
    <w:rsid w:val="00765C0A"/>
    <w:rsid w:val="00766137"/>
    <w:rsid w:val="00766E1B"/>
    <w:rsid w:val="00776F72"/>
    <w:rsid w:val="0078495E"/>
    <w:rsid w:val="007849BA"/>
    <w:rsid w:val="00784EC3"/>
    <w:rsid w:val="00785F1C"/>
    <w:rsid w:val="007868A4"/>
    <w:rsid w:val="00786CD2"/>
    <w:rsid w:val="00791720"/>
    <w:rsid w:val="00791AB2"/>
    <w:rsid w:val="00793A0A"/>
    <w:rsid w:val="00793FC5"/>
    <w:rsid w:val="007A1C76"/>
    <w:rsid w:val="007A251A"/>
    <w:rsid w:val="007A42D6"/>
    <w:rsid w:val="007A61F6"/>
    <w:rsid w:val="007B0D05"/>
    <w:rsid w:val="007B1284"/>
    <w:rsid w:val="007B2449"/>
    <w:rsid w:val="007B2A85"/>
    <w:rsid w:val="007B4E24"/>
    <w:rsid w:val="007B6A22"/>
    <w:rsid w:val="007C2F88"/>
    <w:rsid w:val="007C3C6A"/>
    <w:rsid w:val="007C44A3"/>
    <w:rsid w:val="007C6A4F"/>
    <w:rsid w:val="007C77B1"/>
    <w:rsid w:val="007D4544"/>
    <w:rsid w:val="007E5F8A"/>
    <w:rsid w:val="007F2F26"/>
    <w:rsid w:val="007F3DB8"/>
    <w:rsid w:val="008030D8"/>
    <w:rsid w:val="00805259"/>
    <w:rsid w:val="00805AEA"/>
    <w:rsid w:val="00806998"/>
    <w:rsid w:val="00806FA9"/>
    <w:rsid w:val="00807D25"/>
    <w:rsid w:val="00820BCD"/>
    <w:rsid w:val="0082165C"/>
    <w:rsid w:val="00822AF6"/>
    <w:rsid w:val="00836E47"/>
    <w:rsid w:val="00845997"/>
    <w:rsid w:val="00847A82"/>
    <w:rsid w:val="008540DE"/>
    <w:rsid w:val="008542AF"/>
    <w:rsid w:val="008551A3"/>
    <w:rsid w:val="008569ED"/>
    <w:rsid w:val="00856B3B"/>
    <w:rsid w:val="00866B6F"/>
    <w:rsid w:val="008730A7"/>
    <w:rsid w:val="0087778D"/>
    <w:rsid w:val="00881409"/>
    <w:rsid w:val="0088152F"/>
    <w:rsid w:val="0088254E"/>
    <w:rsid w:val="0088428A"/>
    <w:rsid w:val="00890375"/>
    <w:rsid w:val="00894F70"/>
    <w:rsid w:val="00895852"/>
    <w:rsid w:val="00896721"/>
    <w:rsid w:val="008972A8"/>
    <w:rsid w:val="008A4853"/>
    <w:rsid w:val="008A5106"/>
    <w:rsid w:val="008B0570"/>
    <w:rsid w:val="008B24C6"/>
    <w:rsid w:val="008B6A9C"/>
    <w:rsid w:val="008C4FAB"/>
    <w:rsid w:val="008C65BF"/>
    <w:rsid w:val="008C709B"/>
    <w:rsid w:val="008C7A70"/>
    <w:rsid w:val="008E486A"/>
    <w:rsid w:val="008E6A81"/>
    <w:rsid w:val="008E7D38"/>
    <w:rsid w:val="008F1CAE"/>
    <w:rsid w:val="008F26F8"/>
    <w:rsid w:val="008F4209"/>
    <w:rsid w:val="008F6717"/>
    <w:rsid w:val="00901213"/>
    <w:rsid w:val="00903505"/>
    <w:rsid w:val="009054CF"/>
    <w:rsid w:val="009110EA"/>
    <w:rsid w:val="0091359D"/>
    <w:rsid w:val="009145F4"/>
    <w:rsid w:val="00915771"/>
    <w:rsid w:val="00917FDC"/>
    <w:rsid w:val="00923132"/>
    <w:rsid w:val="00933332"/>
    <w:rsid w:val="009335D6"/>
    <w:rsid w:val="0093375D"/>
    <w:rsid w:val="00934B96"/>
    <w:rsid w:val="00937FF2"/>
    <w:rsid w:val="00942417"/>
    <w:rsid w:val="0094335F"/>
    <w:rsid w:val="00945B53"/>
    <w:rsid w:val="009504E4"/>
    <w:rsid w:val="00950822"/>
    <w:rsid w:val="00954EC8"/>
    <w:rsid w:val="00960156"/>
    <w:rsid w:val="0096124E"/>
    <w:rsid w:val="00963324"/>
    <w:rsid w:val="00963A87"/>
    <w:rsid w:val="00966658"/>
    <w:rsid w:val="00970EC0"/>
    <w:rsid w:val="009735A2"/>
    <w:rsid w:val="0097493F"/>
    <w:rsid w:val="0097545E"/>
    <w:rsid w:val="009771A3"/>
    <w:rsid w:val="00977635"/>
    <w:rsid w:val="009838BA"/>
    <w:rsid w:val="00993D9D"/>
    <w:rsid w:val="0099427A"/>
    <w:rsid w:val="009942E1"/>
    <w:rsid w:val="00994CB2"/>
    <w:rsid w:val="009A020E"/>
    <w:rsid w:val="009A0E99"/>
    <w:rsid w:val="009A127F"/>
    <w:rsid w:val="009A3372"/>
    <w:rsid w:val="009A4C36"/>
    <w:rsid w:val="009A4F92"/>
    <w:rsid w:val="009A51B0"/>
    <w:rsid w:val="009A5DA2"/>
    <w:rsid w:val="009A5EA4"/>
    <w:rsid w:val="009A607D"/>
    <w:rsid w:val="009A7FB9"/>
    <w:rsid w:val="009B00C4"/>
    <w:rsid w:val="009B046A"/>
    <w:rsid w:val="009B325A"/>
    <w:rsid w:val="009B5231"/>
    <w:rsid w:val="009C25C7"/>
    <w:rsid w:val="009C2DEF"/>
    <w:rsid w:val="009C429E"/>
    <w:rsid w:val="009C493F"/>
    <w:rsid w:val="009C5246"/>
    <w:rsid w:val="009C53DE"/>
    <w:rsid w:val="009D064B"/>
    <w:rsid w:val="009D0820"/>
    <w:rsid w:val="009D2395"/>
    <w:rsid w:val="009D2854"/>
    <w:rsid w:val="009D2A67"/>
    <w:rsid w:val="009D484D"/>
    <w:rsid w:val="009D6A1D"/>
    <w:rsid w:val="009D6CF1"/>
    <w:rsid w:val="009E0093"/>
    <w:rsid w:val="009E0348"/>
    <w:rsid w:val="009E30B5"/>
    <w:rsid w:val="009E3F79"/>
    <w:rsid w:val="009E70A7"/>
    <w:rsid w:val="009F0BEF"/>
    <w:rsid w:val="009F0D6F"/>
    <w:rsid w:val="009F2A3D"/>
    <w:rsid w:val="009F52BB"/>
    <w:rsid w:val="009F55F6"/>
    <w:rsid w:val="00A075ED"/>
    <w:rsid w:val="00A11B22"/>
    <w:rsid w:val="00A1336A"/>
    <w:rsid w:val="00A14B9A"/>
    <w:rsid w:val="00A20003"/>
    <w:rsid w:val="00A21480"/>
    <w:rsid w:val="00A2156F"/>
    <w:rsid w:val="00A23111"/>
    <w:rsid w:val="00A2654D"/>
    <w:rsid w:val="00A3060F"/>
    <w:rsid w:val="00A324C3"/>
    <w:rsid w:val="00A33DC3"/>
    <w:rsid w:val="00A3640F"/>
    <w:rsid w:val="00A3650D"/>
    <w:rsid w:val="00A37077"/>
    <w:rsid w:val="00A40A02"/>
    <w:rsid w:val="00A427F3"/>
    <w:rsid w:val="00A44120"/>
    <w:rsid w:val="00A44127"/>
    <w:rsid w:val="00A47354"/>
    <w:rsid w:val="00A540E3"/>
    <w:rsid w:val="00A576B0"/>
    <w:rsid w:val="00A632EC"/>
    <w:rsid w:val="00A65D00"/>
    <w:rsid w:val="00A7093C"/>
    <w:rsid w:val="00A70DC4"/>
    <w:rsid w:val="00A722F0"/>
    <w:rsid w:val="00A72371"/>
    <w:rsid w:val="00A7684B"/>
    <w:rsid w:val="00A8079E"/>
    <w:rsid w:val="00A81231"/>
    <w:rsid w:val="00A81AE7"/>
    <w:rsid w:val="00A8274F"/>
    <w:rsid w:val="00A856EB"/>
    <w:rsid w:val="00A87E98"/>
    <w:rsid w:val="00A87EFE"/>
    <w:rsid w:val="00A90C0E"/>
    <w:rsid w:val="00A91488"/>
    <w:rsid w:val="00A93718"/>
    <w:rsid w:val="00AA1018"/>
    <w:rsid w:val="00AA11C3"/>
    <w:rsid w:val="00AA2B06"/>
    <w:rsid w:val="00AA3CD5"/>
    <w:rsid w:val="00AA47F8"/>
    <w:rsid w:val="00AA4AE7"/>
    <w:rsid w:val="00AB0605"/>
    <w:rsid w:val="00AB1216"/>
    <w:rsid w:val="00AB1ED9"/>
    <w:rsid w:val="00AB69D1"/>
    <w:rsid w:val="00AB79BE"/>
    <w:rsid w:val="00AC07B6"/>
    <w:rsid w:val="00AC17E3"/>
    <w:rsid w:val="00AC3F3C"/>
    <w:rsid w:val="00AC49EB"/>
    <w:rsid w:val="00AC4D34"/>
    <w:rsid w:val="00AC6495"/>
    <w:rsid w:val="00AC675D"/>
    <w:rsid w:val="00AD055A"/>
    <w:rsid w:val="00AD46EA"/>
    <w:rsid w:val="00AD6408"/>
    <w:rsid w:val="00AD6581"/>
    <w:rsid w:val="00AD67A0"/>
    <w:rsid w:val="00AF116E"/>
    <w:rsid w:val="00AF15DA"/>
    <w:rsid w:val="00AF17AE"/>
    <w:rsid w:val="00AF5C1B"/>
    <w:rsid w:val="00B00ABB"/>
    <w:rsid w:val="00B00EFA"/>
    <w:rsid w:val="00B02589"/>
    <w:rsid w:val="00B04489"/>
    <w:rsid w:val="00B07C34"/>
    <w:rsid w:val="00B07EAB"/>
    <w:rsid w:val="00B1249F"/>
    <w:rsid w:val="00B12AE8"/>
    <w:rsid w:val="00B13B15"/>
    <w:rsid w:val="00B14C0C"/>
    <w:rsid w:val="00B2017B"/>
    <w:rsid w:val="00B22180"/>
    <w:rsid w:val="00B22ACC"/>
    <w:rsid w:val="00B23556"/>
    <w:rsid w:val="00B243F4"/>
    <w:rsid w:val="00B25AE6"/>
    <w:rsid w:val="00B26106"/>
    <w:rsid w:val="00B30E6E"/>
    <w:rsid w:val="00B3114D"/>
    <w:rsid w:val="00B3281E"/>
    <w:rsid w:val="00B32EC5"/>
    <w:rsid w:val="00B335AE"/>
    <w:rsid w:val="00B33ECC"/>
    <w:rsid w:val="00B3456A"/>
    <w:rsid w:val="00B359C5"/>
    <w:rsid w:val="00B35C09"/>
    <w:rsid w:val="00B42A80"/>
    <w:rsid w:val="00B43023"/>
    <w:rsid w:val="00B44FE6"/>
    <w:rsid w:val="00B4528E"/>
    <w:rsid w:val="00B47F64"/>
    <w:rsid w:val="00B51E49"/>
    <w:rsid w:val="00B52943"/>
    <w:rsid w:val="00B52C80"/>
    <w:rsid w:val="00B5651E"/>
    <w:rsid w:val="00B57A59"/>
    <w:rsid w:val="00B63867"/>
    <w:rsid w:val="00B64211"/>
    <w:rsid w:val="00B65585"/>
    <w:rsid w:val="00B65F60"/>
    <w:rsid w:val="00B719F9"/>
    <w:rsid w:val="00B733A0"/>
    <w:rsid w:val="00B74707"/>
    <w:rsid w:val="00B76A03"/>
    <w:rsid w:val="00B76C7D"/>
    <w:rsid w:val="00B81580"/>
    <w:rsid w:val="00B84C73"/>
    <w:rsid w:val="00B85A9A"/>
    <w:rsid w:val="00B869EE"/>
    <w:rsid w:val="00B86BFF"/>
    <w:rsid w:val="00B90E86"/>
    <w:rsid w:val="00B9275C"/>
    <w:rsid w:val="00B961EF"/>
    <w:rsid w:val="00BA3B56"/>
    <w:rsid w:val="00BA66FE"/>
    <w:rsid w:val="00BA7FC1"/>
    <w:rsid w:val="00BB2CBD"/>
    <w:rsid w:val="00BB3C1A"/>
    <w:rsid w:val="00BB3E50"/>
    <w:rsid w:val="00BB3ED1"/>
    <w:rsid w:val="00BB4925"/>
    <w:rsid w:val="00BB4D91"/>
    <w:rsid w:val="00BC06F5"/>
    <w:rsid w:val="00BC3412"/>
    <w:rsid w:val="00BE009E"/>
    <w:rsid w:val="00BE0B35"/>
    <w:rsid w:val="00BE1C0B"/>
    <w:rsid w:val="00BE3F28"/>
    <w:rsid w:val="00BE61BC"/>
    <w:rsid w:val="00BE640A"/>
    <w:rsid w:val="00C00658"/>
    <w:rsid w:val="00C01E22"/>
    <w:rsid w:val="00C024DF"/>
    <w:rsid w:val="00C07327"/>
    <w:rsid w:val="00C10742"/>
    <w:rsid w:val="00C136DC"/>
    <w:rsid w:val="00C142AE"/>
    <w:rsid w:val="00C1456E"/>
    <w:rsid w:val="00C152FE"/>
    <w:rsid w:val="00C15890"/>
    <w:rsid w:val="00C23730"/>
    <w:rsid w:val="00C254C6"/>
    <w:rsid w:val="00C26ED0"/>
    <w:rsid w:val="00C30910"/>
    <w:rsid w:val="00C32DF5"/>
    <w:rsid w:val="00C35FEA"/>
    <w:rsid w:val="00C37174"/>
    <w:rsid w:val="00C42590"/>
    <w:rsid w:val="00C43EA7"/>
    <w:rsid w:val="00C51681"/>
    <w:rsid w:val="00C53E9A"/>
    <w:rsid w:val="00C54AF3"/>
    <w:rsid w:val="00C57626"/>
    <w:rsid w:val="00C60F2D"/>
    <w:rsid w:val="00C644B0"/>
    <w:rsid w:val="00C65DF4"/>
    <w:rsid w:val="00C673D6"/>
    <w:rsid w:val="00C67B94"/>
    <w:rsid w:val="00C75F8B"/>
    <w:rsid w:val="00C77C47"/>
    <w:rsid w:val="00C81FCB"/>
    <w:rsid w:val="00C830D5"/>
    <w:rsid w:val="00C8312C"/>
    <w:rsid w:val="00C8649A"/>
    <w:rsid w:val="00C879C5"/>
    <w:rsid w:val="00C91D9F"/>
    <w:rsid w:val="00C93398"/>
    <w:rsid w:val="00C96A29"/>
    <w:rsid w:val="00C976C7"/>
    <w:rsid w:val="00CA008F"/>
    <w:rsid w:val="00CA4CAD"/>
    <w:rsid w:val="00CA5C30"/>
    <w:rsid w:val="00CA7D41"/>
    <w:rsid w:val="00CB0BB3"/>
    <w:rsid w:val="00CB148E"/>
    <w:rsid w:val="00CB3A19"/>
    <w:rsid w:val="00CB4B3F"/>
    <w:rsid w:val="00CB6F3B"/>
    <w:rsid w:val="00CC0726"/>
    <w:rsid w:val="00CC1342"/>
    <w:rsid w:val="00CC1A8E"/>
    <w:rsid w:val="00CC3FF1"/>
    <w:rsid w:val="00CD397D"/>
    <w:rsid w:val="00CD4B02"/>
    <w:rsid w:val="00CE11BA"/>
    <w:rsid w:val="00CE7E1A"/>
    <w:rsid w:val="00CF6D03"/>
    <w:rsid w:val="00D02079"/>
    <w:rsid w:val="00D03F19"/>
    <w:rsid w:val="00D113A4"/>
    <w:rsid w:val="00D13E1D"/>
    <w:rsid w:val="00D1654D"/>
    <w:rsid w:val="00D16971"/>
    <w:rsid w:val="00D1725D"/>
    <w:rsid w:val="00D17B58"/>
    <w:rsid w:val="00D22645"/>
    <w:rsid w:val="00D24211"/>
    <w:rsid w:val="00D30885"/>
    <w:rsid w:val="00D31FF4"/>
    <w:rsid w:val="00D32AFC"/>
    <w:rsid w:val="00D32F68"/>
    <w:rsid w:val="00D360A9"/>
    <w:rsid w:val="00D42082"/>
    <w:rsid w:val="00D42757"/>
    <w:rsid w:val="00D42DDE"/>
    <w:rsid w:val="00D43D80"/>
    <w:rsid w:val="00D45E5C"/>
    <w:rsid w:val="00D465FE"/>
    <w:rsid w:val="00D47DE9"/>
    <w:rsid w:val="00D51831"/>
    <w:rsid w:val="00D53AB9"/>
    <w:rsid w:val="00D6302D"/>
    <w:rsid w:val="00D63DEC"/>
    <w:rsid w:val="00D64AC4"/>
    <w:rsid w:val="00D66305"/>
    <w:rsid w:val="00D67344"/>
    <w:rsid w:val="00D71B89"/>
    <w:rsid w:val="00D71C51"/>
    <w:rsid w:val="00D72B76"/>
    <w:rsid w:val="00D8158E"/>
    <w:rsid w:val="00D8176C"/>
    <w:rsid w:val="00D8272C"/>
    <w:rsid w:val="00D82AF7"/>
    <w:rsid w:val="00D85B3B"/>
    <w:rsid w:val="00D935D7"/>
    <w:rsid w:val="00D93BFD"/>
    <w:rsid w:val="00D97FCA"/>
    <w:rsid w:val="00DA12FF"/>
    <w:rsid w:val="00DA7638"/>
    <w:rsid w:val="00DB32DA"/>
    <w:rsid w:val="00DB3395"/>
    <w:rsid w:val="00DB38BA"/>
    <w:rsid w:val="00DB5E93"/>
    <w:rsid w:val="00DC105F"/>
    <w:rsid w:val="00DC1AD0"/>
    <w:rsid w:val="00DC21AE"/>
    <w:rsid w:val="00DC7B7E"/>
    <w:rsid w:val="00DD0353"/>
    <w:rsid w:val="00DD31F2"/>
    <w:rsid w:val="00DD6A46"/>
    <w:rsid w:val="00DD7F2C"/>
    <w:rsid w:val="00DE30FA"/>
    <w:rsid w:val="00DF07AC"/>
    <w:rsid w:val="00DF1368"/>
    <w:rsid w:val="00DF44A0"/>
    <w:rsid w:val="00DF659B"/>
    <w:rsid w:val="00DF7217"/>
    <w:rsid w:val="00E01431"/>
    <w:rsid w:val="00E04F34"/>
    <w:rsid w:val="00E07124"/>
    <w:rsid w:val="00E0727B"/>
    <w:rsid w:val="00E074C0"/>
    <w:rsid w:val="00E12173"/>
    <w:rsid w:val="00E14E9C"/>
    <w:rsid w:val="00E15185"/>
    <w:rsid w:val="00E15CEF"/>
    <w:rsid w:val="00E1672B"/>
    <w:rsid w:val="00E1728B"/>
    <w:rsid w:val="00E17857"/>
    <w:rsid w:val="00E20339"/>
    <w:rsid w:val="00E20CDC"/>
    <w:rsid w:val="00E23C2F"/>
    <w:rsid w:val="00E24302"/>
    <w:rsid w:val="00E305EF"/>
    <w:rsid w:val="00E35935"/>
    <w:rsid w:val="00E42527"/>
    <w:rsid w:val="00E45279"/>
    <w:rsid w:val="00E47B4D"/>
    <w:rsid w:val="00E5016A"/>
    <w:rsid w:val="00E51E09"/>
    <w:rsid w:val="00E61D7E"/>
    <w:rsid w:val="00E6359C"/>
    <w:rsid w:val="00E64FDE"/>
    <w:rsid w:val="00E665A5"/>
    <w:rsid w:val="00E67345"/>
    <w:rsid w:val="00E71D82"/>
    <w:rsid w:val="00E7643F"/>
    <w:rsid w:val="00E8165C"/>
    <w:rsid w:val="00E9632D"/>
    <w:rsid w:val="00E97B85"/>
    <w:rsid w:val="00EA10C5"/>
    <w:rsid w:val="00EA397C"/>
    <w:rsid w:val="00EA4705"/>
    <w:rsid w:val="00EA642A"/>
    <w:rsid w:val="00EA7FFE"/>
    <w:rsid w:val="00EB337A"/>
    <w:rsid w:val="00EB3A9B"/>
    <w:rsid w:val="00EC346E"/>
    <w:rsid w:val="00EC4D16"/>
    <w:rsid w:val="00EC5614"/>
    <w:rsid w:val="00EC65AC"/>
    <w:rsid w:val="00ED00E5"/>
    <w:rsid w:val="00ED0B90"/>
    <w:rsid w:val="00ED4BA8"/>
    <w:rsid w:val="00ED4FD8"/>
    <w:rsid w:val="00ED79F4"/>
    <w:rsid w:val="00EE16F0"/>
    <w:rsid w:val="00EE276D"/>
    <w:rsid w:val="00EE2FC7"/>
    <w:rsid w:val="00EE63FF"/>
    <w:rsid w:val="00EE7EF7"/>
    <w:rsid w:val="00EF0243"/>
    <w:rsid w:val="00EF19FA"/>
    <w:rsid w:val="00EF2B81"/>
    <w:rsid w:val="00EF3A92"/>
    <w:rsid w:val="00EF6AB6"/>
    <w:rsid w:val="00EF7E1D"/>
    <w:rsid w:val="00F00CE7"/>
    <w:rsid w:val="00F03241"/>
    <w:rsid w:val="00F04E61"/>
    <w:rsid w:val="00F066EC"/>
    <w:rsid w:val="00F1169E"/>
    <w:rsid w:val="00F1174B"/>
    <w:rsid w:val="00F1285A"/>
    <w:rsid w:val="00F1428F"/>
    <w:rsid w:val="00F1741C"/>
    <w:rsid w:val="00F1763A"/>
    <w:rsid w:val="00F21EB5"/>
    <w:rsid w:val="00F231AC"/>
    <w:rsid w:val="00F26229"/>
    <w:rsid w:val="00F31A20"/>
    <w:rsid w:val="00F36212"/>
    <w:rsid w:val="00F419A7"/>
    <w:rsid w:val="00F44E07"/>
    <w:rsid w:val="00F50B34"/>
    <w:rsid w:val="00F57C69"/>
    <w:rsid w:val="00F613D9"/>
    <w:rsid w:val="00F6223E"/>
    <w:rsid w:val="00F65CFA"/>
    <w:rsid w:val="00F65E9E"/>
    <w:rsid w:val="00F7006A"/>
    <w:rsid w:val="00F74C85"/>
    <w:rsid w:val="00F75734"/>
    <w:rsid w:val="00F75EFE"/>
    <w:rsid w:val="00F76794"/>
    <w:rsid w:val="00F77018"/>
    <w:rsid w:val="00F80CB8"/>
    <w:rsid w:val="00F82C6B"/>
    <w:rsid w:val="00F82F52"/>
    <w:rsid w:val="00F86EDC"/>
    <w:rsid w:val="00F87581"/>
    <w:rsid w:val="00F918C2"/>
    <w:rsid w:val="00F9401F"/>
    <w:rsid w:val="00F94D69"/>
    <w:rsid w:val="00F9562D"/>
    <w:rsid w:val="00FA0441"/>
    <w:rsid w:val="00FA1578"/>
    <w:rsid w:val="00FA1A42"/>
    <w:rsid w:val="00FA421E"/>
    <w:rsid w:val="00FB07D0"/>
    <w:rsid w:val="00FB2DEC"/>
    <w:rsid w:val="00FB7934"/>
    <w:rsid w:val="00FC390E"/>
    <w:rsid w:val="00FC4415"/>
    <w:rsid w:val="00FC7DF6"/>
    <w:rsid w:val="00FD1215"/>
    <w:rsid w:val="00FD2ECE"/>
    <w:rsid w:val="00FE0D24"/>
    <w:rsid w:val="00FE37A6"/>
    <w:rsid w:val="00FE69D5"/>
    <w:rsid w:val="00FF18F4"/>
    <w:rsid w:val="00FF233E"/>
    <w:rsid w:val="00FF2CA9"/>
    <w:rsid w:val="00FF3651"/>
    <w:rsid w:val="00FF3938"/>
    <w:rsid w:val="00FF459F"/>
    <w:rsid w:val="00FF78DB"/>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7DA3767B"/>
  <w15:docId w15:val="{39E7DF3A-0BDE-428B-94A4-6EE507F9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PK" w:eastAsia="en-P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95E"/>
    <w:pPr>
      <w:widowControl w:val="0"/>
      <w:kinsoku w:val="0"/>
    </w:pPr>
    <w:rPr>
      <w:rFonts w:ascii="Times New Roman" w:hAnsi="Times New Roman"/>
      <w:sz w:val="24"/>
      <w:szCs w:val="24"/>
      <w:lang w:val="en-US" w:eastAsia="en-CA"/>
    </w:rPr>
  </w:style>
  <w:style w:type="paragraph" w:styleId="Heading1">
    <w:name w:val="heading 1"/>
    <w:basedOn w:val="Normal"/>
    <w:next w:val="Normal"/>
    <w:link w:val="Heading1Char"/>
    <w:autoRedefine/>
    <w:qFormat/>
    <w:rsid w:val="00FF78DB"/>
    <w:pPr>
      <w:keepNext/>
      <w:widowControl/>
      <w:kinsoku/>
      <w:spacing w:after="60"/>
      <w:ind w:right="-240"/>
      <w:jc w:val="center"/>
      <w:textAlignment w:val="baseline"/>
      <w:outlineLvl w:val="0"/>
    </w:pPr>
    <w:rPr>
      <w:b/>
      <w:bCs/>
      <w:iCs/>
      <w:spacing w:val="-4"/>
      <w:w w:val="105"/>
      <w:kern w:val="32"/>
      <w:sz w:val="22"/>
      <w:szCs w:val="22"/>
      <w:lang w:val="en-GB" w:eastAsia="en-US"/>
    </w:rPr>
  </w:style>
  <w:style w:type="paragraph" w:styleId="Heading2">
    <w:name w:val="heading 2"/>
    <w:basedOn w:val="Normal"/>
    <w:next w:val="Normal"/>
    <w:link w:val="Heading2Char"/>
    <w:uiPriority w:val="9"/>
    <w:semiHidden/>
    <w:unhideWhenUsed/>
    <w:qFormat/>
    <w:rsid w:val="00F7679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B4B3F"/>
    <w:rPr>
      <w:rFonts w:cs="Times New Roman"/>
      <w:sz w:val="16"/>
      <w:szCs w:val="16"/>
    </w:rPr>
  </w:style>
  <w:style w:type="paragraph" w:styleId="CommentText">
    <w:name w:val="annotation text"/>
    <w:basedOn w:val="Normal"/>
    <w:link w:val="CommentTextChar"/>
    <w:uiPriority w:val="99"/>
    <w:unhideWhenUsed/>
    <w:rsid w:val="00CB4B3F"/>
    <w:rPr>
      <w:sz w:val="20"/>
      <w:szCs w:val="20"/>
    </w:rPr>
  </w:style>
  <w:style w:type="character" w:customStyle="1" w:styleId="CommentTextChar">
    <w:name w:val="Comment Text Char"/>
    <w:link w:val="CommentText"/>
    <w:uiPriority w:val="99"/>
    <w:locked/>
    <w:rsid w:val="00CB4B3F"/>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B4B3F"/>
    <w:rPr>
      <w:b/>
      <w:bCs/>
    </w:rPr>
  </w:style>
  <w:style w:type="character" w:customStyle="1" w:styleId="CommentSubjectChar">
    <w:name w:val="Comment Subject Char"/>
    <w:link w:val="CommentSubject"/>
    <w:uiPriority w:val="99"/>
    <w:semiHidden/>
    <w:locked/>
    <w:rsid w:val="00CB4B3F"/>
    <w:rPr>
      <w:rFonts w:ascii="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B4B3F"/>
    <w:rPr>
      <w:rFonts w:ascii="Tahoma" w:hAnsi="Tahoma" w:cs="Tahoma"/>
      <w:sz w:val="16"/>
      <w:szCs w:val="16"/>
    </w:rPr>
  </w:style>
  <w:style w:type="character" w:customStyle="1" w:styleId="BalloonTextChar">
    <w:name w:val="Balloon Text Char"/>
    <w:link w:val="BalloonText"/>
    <w:uiPriority w:val="99"/>
    <w:semiHidden/>
    <w:locked/>
    <w:rsid w:val="00CB4B3F"/>
    <w:rPr>
      <w:rFonts w:ascii="Tahoma" w:hAnsi="Tahoma" w:cs="Tahoma"/>
      <w:sz w:val="16"/>
      <w:szCs w:val="16"/>
      <w:lang w:val="en-US"/>
    </w:rPr>
  </w:style>
  <w:style w:type="paragraph" w:styleId="ListParagraph">
    <w:name w:val="List Paragraph"/>
    <w:basedOn w:val="Normal"/>
    <w:qFormat/>
    <w:rsid w:val="00AB1ED9"/>
    <w:pPr>
      <w:widowControl/>
      <w:kinsoku/>
      <w:ind w:left="720"/>
    </w:pPr>
    <w:rPr>
      <w:lang w:eastAsia="en-US"/>
    </w:rPr>
  </w:style>
  <w:style w:type="character" w:customStyle="1" w:styleId="Heading1Char">
    <w:name w:val="Heading 1 Char"/>
    <w:link w:val="Heading1"/>
    <w:rsid w:val="00FF78DB"/>
    <w:rPr>
      <w:rFonts w:ascii="Times New Roman" w:hAnsi="Times New Roman"/>
      <w:b/>
      <w:bCs/>
      <w:iCs/>
      <w:spacing w:val="-4"/>
      <w:w w:val="105"/>
      <w:kern w:val="32"/>
      <w:sz w:val="22"/>
      <w:szCs w:val="22"/>
      <w:lang w:val="en-GB" w:eastAsia="en-US"/>
    </w:rPr>
  </w:style>
  <w:style w:type="paragraph" w:styleId="Header">
    <w:name w:val="header"/>
    <w:basedOn w:val="Normal"/>
    <w:link w:val="HeaderChar"/>
    <w:uiPriority w:val="99"/>
    <w:unhideWhenUsed/>
    <w:rsid w:val="00F80CB8"/>
    <w:pPr>
      <w:tabs>
        <w:tab w:val="center" w:pos="4680"/>
        <w:tab w:val="right" w:pos="9360"/>
      </w:tabs>
    </w:pPr>
  </w:style>
  <w:style w:type="character" w:customStyle="1" w:styleId="HeaderChar">
    <w:name w:val="Header Char"/>
    <w:link w:val="Header"/>
    <w:uiPriority w:val="99"/>
    <w:rsid w:val="00F80CB8"/>
    <w:rPr>
      <w:rFonts w:ascii="Times New Roman" w:hAnsi="Times New Roman"/>
      <w:sz w:val="24"/>
      <w:szCs w:val="24"/>
      <w:lang w:val="en-US"/>
    </w:rPr>
  </w:style>
  <w:style w:type="paragraph" w:styleId="Footer">
    <w:name w:val="footer"/>
    <w:basedOn w:val="Normal"/>
    <w:link w:val="FooterChar"/>
    <w:uiPriority w:val="99"/>
    <w:unhideWhenUsed/>
    <w:rsid w:val="00F80CB8"/>
    <w:pPr>
      <w:tabs>
        <w:tab w:val="center" w:pos="4680"/>
        <w:tab w:val="right" w:pos="9360"/>
      </w:tabs>
    </w:pPr>
  </w:style>
  <w:style w:type="character" w:customStyle="1" w:styleId="FooterChar">
    <w:name w:val="Footer Char"/>
    <w:link w:val="Footer"/>
    <w:uiPriority w:val="99"/>
    <w:rsid w:val="00F80CB8"/>
    <w:rPr>
      <w:rFonts w:ascii="Times New Roman" w:hAnsi="Times New Roman"/>
      <w:sz w:val="24"/>
      <w:szCs w:val="24"/>
      <w:lang w:val="en-US"/>
    </w:rPr>
  </w:style>
  <w:style w:type="paragraph" w:styleId="BodyTextIndent3">
    <w:name w:val="Body Text Indent 3"/>
    <w:basedOn w:val="Normal"/>
    <w:link w:val="BodyTextIndent3Char"/>
    <w:unhideWhenUsed/>
    <w:rsid w:val="00F80CB8"/>
    <w:pPr>
      <w:widowControl/>
      <w:kinsoku/>
      <w:overflowPunct w:val="0"/>
      <w:autoSpaceDE w:val="0"/>
      <w:autoSpaceDN w:val="0"/>
      <w:adjustRightInd w:val="0"/>
      <w:spacing w:after="120"/>
      <w:ind w:left="360"/>
      <w:textAlignment w:val="baseline"/>
    </w:pPr>
    <w:rPr>
      <w:sz w:val="16"/>
      <w:szCs w:val="16"/>
      <w:lang w:eastAsia="en-US"/>
    </w:rPr>
  </w:style>
  <w:style w:type="character" w:customStyle="1" w:styleId="BodyTextIndent3Char">
    <w:name w:val="Body Text Indent 3 Char"/>
    <w:link w:val="BodyTextIndent3"/>
    <w:rsid w:val="00F80CB8"/>
    <w:rPr>
      <w:rFonts w:ascii="Times New Roman" w:eastAsia="Times New Roman" w:hAnsi="Times New Roman"/>
      <w:sz w:val="16"/>
      <w:szCs w:val="16"/>
      <w:lang w:val="en-US" w:eastAsia="en-US"/>
    </w:rPr>
  </w:style>
  <w:style w:type="paragraph" w:styleId="Caption">
    <w:name w:val="caption"/>
    <w:basedOn w:val="Normal"/>
    <w:next w:val="Normal"/>
    <w:qFormat/>
    <w:rsid w:val="00F80CB8"/>
    <w:pPr>
      <w:kinsoku/>
      <w:overflowPunct w:val="0"/>
      <w:autoSpaceDE w:val="0"/>
      <w:autoSpaceDN w:val="0"/>
      <w:adjustRightInd w:val="0"/>
      <w:jc w:val="right"/>
      <w:textAlignment w:val="baseline"/>
    </w:pPr>
    <w:rPr>
      <w:rFonts w:ascii="Square721 BT" w:hAnsi="Square721 BT"/>
      <w:b/>
      <w:sz w:val="20"/>
      <w:szCs w:val="20"/>
      <w:lang w:eastAsia="en-US"/>
    </w:rPr>
  </w:style>
  <w:style w:type="paragraph" w:styleId="NoSpacing">
    <w:name w:val="No Spacing"/>
    <w:link w:val="NoSpacingChar"/>
    <w:uiPriority w:val="1"/>
    <w:qFormat/>
    <w:rsid w:val="00B32EC5"/>
    <w:rPr>
      <w:sz w:val="22"/>
      <w:szCs w:val="22"/>
      <w:lang w:val="en-US" w:eastAsia="en-US"/>
    </w:rPr>
  </w:style>
  <w:style w:type="character" w:customStyle="1" w:styleId="NoSpacingChar">
    <w:name w:val="No Spacing Char"/>
    <w:link w:val="NoSpacing"/>
    <w:uiPriority w:val="1"/>
    <w:rsid w:val="00B32EC5"/>
    <w:rPr>
      <w:rFonts w:cs="Times New Roman"/>
      <w:lang w:val="en-US" w:eastAsia="en-US"/>
    </w:rPr>
  </w:style>
  <w:style w:type="paragraph" w:styleId="FootnoteText">
    <w:name w:val="footnote text"/>
    <w:basedOn w:val="Normal"/>
    <w:link w:val="FootnoteTextChar"/>
    <w:semiHidden/>
    <w:rsid w:val="002F1621"/>
    <w:pPr>
      <w:widowControl/>
      <w:kinsoku/>
      <w:spacing w:after="200" w:line="276" w:lineRule="auto"/>
    </w:pPr>
    <w:rPr>
      <w:rFonts w:ascii="Calibri" w:hAnsi="Calibri"/>
      <w:sz w:val="20"/>
      <w:szCs w:val="20"/>
      <w:lang w:eastAsia="en-US"/>
    </w:rPr>
  </w:style>
  <w:style w:type="character" w:customStyle="1" w:styleId="FootnoteTextChar">
    <w:name w:val="Footnote Text Char"/>
    <w:link w:val="FootnoteText"/>
    <w:semiHidden/>
    <w:rsid w:val="002F1621"/>
    <w:rPr>
      <w:rFonts w:ascii="Calibri" w:eastAsia="Times New Roman" w:hAnsi="Calibri"/>
      <w:sz w:val="20"/>
      <w:szCs w:val="20"/>
      <w:lang w:val="en-US" w:eastAsia="en-US"/>
    </w:rPr>
  </w:style>
  <w:style w:type="character" w:styleId="FootnoteReference">
    <w:name w:val="footnote reference"/>
    <w:semiHidden/>
    <w:rsid w:val="002F1621"/>
    <w:rPr>
      <w:vertAlign w:val="superscript"/>
    </w:rPr>
  </w:style>
  <w:style w:type="paragraph" w:styleId="Title">
    <w:name w:val="Title"/>
    <w:basedOn w:val="Normal"/>
    <w:link w:val="TitleChar"/>
    <w:qFormat/>
    <w:rsid w:val="003851E4"/>
    <w:pPr>
      <w:kinsoku/>
      <w:overflowPunct w:val="0"/>
      <w:autoSpaceDE w:val="0"/>
      <w:autoSpaceDN w:val="0"/>
      <w:adjustRightInd w:val="0"/>
      <w:jc w:val="center"/>
    </w:pPr>
    <w:rPr>
      <w:b/>
      <w:szCs w:val="20"/>
      <w:u w:val="single"/>
      <w:lang w:eastAsia="en-US"/>
    </w:rPr>
  </w:style>
  <w:style w:type="character" w:customStyle="1" w:styleId="TitleChar">
    <w:name w:val="Title Char"/>
    <w:link w:val="Title"/>
    <w:rsid w:val="003851E4"/>
    <w:rPr>
      <w:rFonts w:ascii="Times New Roman" w:eastAsia="Times New Roman" w:hAnsi="Times New Roman"/>
      <w:b/>
      <w:sz w:val="24"/>
      <w:szCs w:val="20"/>
      <w:u w:val="single"/>
      <w:lang w:val="en-US" w:eastAsia="en-US"/>
    </w:rPr>
  </w:style>
  <w:style w:type="character" w:customStyle="1" w:styleId="Bodytext3">
    <w:name w:val="Body text (3)_"/>
    <w:link w:val="Bodytext30"/>
    <w:locked/>
    <w:rsid w:val="00D72B76"/>
    <w:rPr>
      <w:b/>
      <w:bCs/>
      <w:spacing w:val="70"/>
      <w:sz w:val="40"/>
      <w:szCs w:val="40"/>
      <w:shd w:val="clear" w:color="auto" w:fill="FFFFFF"/>
    </w:rPr>
  </w:style>
  <w:style w:type="paragraph" w:customStyle="1" w:styleId="Bodytext30">
    <w:name w:val="Body text (3)"/>
    <w:basedOn w:val="Normal"/>
    <w:link w:val="Bodytext3"/>
    <w:rsid w:val="00D72B76"/>
    <w:pPr>
      <w:shd w:val="clear" w:color="auto" w:fill="FFFFFF"/>
      <w:kinsoku/>
      <w:spacing w:after="120" w:line="0" w:lineRule="atLeast"/>
      <w:jc w:val="center"/>
    </w:pPr>
    <w:rPr>
      <w:rFonts w:ascii="Calibri" w:hAnsi="Calibri"/>
      <w:b/>
      <w:bCs/>
      <w:spacing w:val="70"/>
      <w:sz w:val="40"/>
      <w:szCs w:val="40"/>
      <w:lang w:val="en-CA"/>
    </w:rPr>
  </w:style>
  <w:style w:type="character" w:styleId="Hyperlink">
    <w:name w:val="Hyperlink"/>
    <w:uiPriority w:val="99"/>
    <w:unhideWhenUsed/>
    <w:rsid w:val="00533899"/>
    <w:rPr>
      <w:color w:val="0563C1"/>
      <w:u w:val="single"/>
    </w:rPr>
  </w:style>
  <w:style w:type="table" w:styleId="TableGrid">
    <w:name w:val="Table Grid"/>
    <w:basedOn w:val="TableNormal"/>
    <w:uiPriority w:val="39"/>
    <w:rsid w:val="00E07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0353"/>
    <w:pPr>
      <w:autoSpaceDE w:val="0"/>
      <w:autoSpaceDN w:val="0"/>
      <w:adjustRightInd w:val="0"/>
    </w:pPr>
    <w:rPr>
      <w:rFonts w:ascii="Times New Roman" w:hAnsi="Times New Roman"/>
      <w:color w:val="000000"/>
      <w:sz w:val="24"/>
      <w:szCs w:val="24"/>
      <w:lang w:val="en-US" w:eastAsia="en-US"/>
    </w:rPr>
  </w:style>
  <w:style w:type="paragraph" w:styleId="TOCHeading">
    <w:name w:val="TOC Heading"/>
    <w:basedOn w:val="Heading1"/>
    <w:next w:val="Normal"/>
    <w:uiPriority w:val="39"/>
    <w:unhideWhenUsed/>
    <w:qFormat/>
    <w:rsid w:val="00F76794"/>
    <w:pPr>
      <w:keepLines/>
      <w:spacing w:after="0" w:line="259" w:lineRule="auto"/>
      <w:ind w:right="0"/>
      <w:jc w:val="left"/>
      <w:outlineLvl w:val="9"/>
    </w:pPr>
    <w:rPr>
      <w:rFonts w:ascii="Calibri Light" w:hAnsi="Calibri Light"/>
      <w:b w:val="0"/>
      <w:bCs w:val="0"/>
      <w:color w:val="2E74B5"/>
      <w:kern w:val="0"/>
      <w:sz w:val="32"/>
      <w:szCs w:val="32"/>
    </w:rPr>
  </w:style>
  <w:style w:type="paragraph" w:styleId="TOC2">
    <w:name w:val="toc 2"/>
    <w:basedOn w:val="Normal"/>
    <w:next w:val="Normal"/>
    <w:autoRedefine/>
    <w:uiPriority w:val="39"/>
    <w:unhideWhenUsed/>
    <w:rsid w:val="00F76794"/>
    <w:pPr>
      <w:widowControl/>
      <w:kinsoku/>
      <w:spacing w:after="100" w:line="259" w:lineRule="auto"/>
      <w:ind w:left="220"/>
    </w:pPr>
    <w:rPr>
      <w:rFonts w:ascii="Calibri" w:hAnsi="Calibri"/>
      <w:sz w:val="22"/>
      <w:szCs w:val="22"/>
      <w:lang w:eastAsia="en-US"/>
    </w:rPr>
  </w:style>
  <w:style w:type="paragraph" w:styleId="TOC1">
    <w:name w:val="toc 1"/>
    <w:basedOn w:val="Normal"/>
    <w:next w:val="Normal"/>
    <w:autoRedefine/>
    <w:uiPriority w:val="39"/>
    <w:unhideWhenUsed/>
    <w:rsid w:val="00065814"/>
    <w:pPr>
      <w:widowControl/>
      <w:tabs>
        <w:tab w:val="right" w:leader="dot" w:pos="8567"/>
      </w:tabs>
      <w:kinsoku/>
      <w:spacing w:after="100" w:line="259" w:lineRule="auto"/>
    </w:pPr>
    <w:rPr>
      <w:rFonts w:ascii="Calibri" w:hAnsi="Calibri"/>
      <w:sz w:val="22"/>
      <w:szCs w:val="22"/>
      <w:lang w:eastAsia="en-US"/>
    </w:rPr>
  </w:style>
  <w:style w:type="paragraph" w:styleId="TOC3">
    <w:name w:val="toc 3"/>
    <w:basedOn w:val="Normal"/>
    <w:next w:val="Normal"/>
    <w:autoRedefine/>
    <w:uiPriority w:val="39"/>
    <w:unhideWhenUsed/>
    <w:rsid w:val="00F76794"/>
    <w:pPr>
      <w:widowControl/>
      <w:kinsoku/>
      <w:spacing w:after="100" w:line="259" w:lineRule="auto"/>
      <w:ind w:left="440"/>
    </w:pPr>
    <w:rPr>
      <w:rFonts w:ascii="Calibri" w:hAnsi="Calibri"/>
      <w:sz w:val="22"/>
      <w:szCs w:val="22"/>
      <w:lang w:eastAsia="en-US"/>
    </w:rPr>
  </w:style>
  <w:style w:type="character" w:customStyle="1" w:styleId="Heading2Char">
    <w:name w:val="Heading 2 Char"/>
    <w:link w:val="Heading2"/>
    <w:uiPriority w:val="9"/>
    <w:semiHidden/>
    <w:rsid w:val="00F76794"/>
    <w:rPr>
      <w:rFonts w:ascii="Calibri Light" w:eastAsia="Times New Roman" w:hAnsi="Calibri Light" w:cs="Times New Roman"/>
      <w:b/>
      <w:bCs/>
      <w:i/>
      <w:iCs/>
      <w:sz w:val="28"/>
      <w:szCs w:val="28"/>
      <w:lang w:eastAsia="en-CA"/>
    </w:rPr>
  </w:style>
  <w:style w:type="paragraph" w:styleId="Revision">
    <w:name w:val="Revision"/>
    <w:hidden/>
    <w:uiPriority w:val="99"/>
    <w:semiHidden/>
    <w:rsid w:val="001F55AE"/>
    <w:rPr>
      <w:rFonts w:ascii="Times New Roman" w:hAnsi="Times New Roman"/>
      <w:sz w:val="24"/>
      <w:szCs w:val="24"/>
      <w:lang w:val="en-US" w:eastAsia="en-CA"/>
    </w:rPr>
  </w:style>
  <w:style w:type="paragraph" w:styleId="NormalWeb">
    <w:name w:val="Normal (Web)"/>
    <w:basedOn w:val="Normal"/>
    <w:uiPriority w:val="99"/>
    <w:unhideWhenUsed/>
    <w:rsid w:val="00784EC3"/>
    <w:pPr>
      <w:widowControl/>
      <w:kinsoku/>
      <w:spacing w:before="100" w:beforeAutospacing="1" w:after="100" w:afterAutospacing="1"/>
    </w:pPr>
    <w:rPr>
      <w:rFonts w:ascii="Aptos" w:eastAsia="Aptos" w:hAnsi="Aptos" w:cs="Aptos"/>
      <w:lang w:eastAsia="en-US"/>
    </w:rPr>
  </w:style>
  <w:style w:type="character" w:styleId="IntenseEmphasis">
    <w:name w:val="Intense Emphasis"/>
    <w:uiPriority w:val="21"/>
    <w:qFormat/>
    <w:rsid w:val="0014439A"/>
    <w:rPr>
      <w:i/>
      <w:iCs/>
      <w:color w:val="0F4761"/>
    </w:rPr>
  </w:style>
  <w:style w:type="paragraph" w:customStyle="1" w:styleId="centralli1">
    <w:name w:val="centralli1"/>
    <w:basedOn w:val="Normal"/>
    <w:rsid w:val="00E1672B"/>
    <w:pPr>
      <w:widowControl/>
      <w:kinsoku/>
      <w:spacing w:before="100" w:beforeAutospacing="1" w:after="100" w:afterAutospacing="1"/>
    </w:pPr>
    <w:rPr>
      <w:lang w:val="en-GB" w:eastAsia="en-GB"/>
    </w:rPr>
  </w:style>
  <w:style w:type="paragraph" w:customStyle="1" w:styleId="BankNormal">
    <w:name w:val="BankNormal"/>
    <w:basedOn w:val="Normal"/>
    <w:rsid w:val="001D7B0B"/>
    <w:pPr>
      <w:widowControl/>
      <w:kinsoku/>
      <w:spacing w:after="240"/>
    </w:pPr>
    <w:rPr>
      <w:szCs w:val="20"/>
      <w:lang w:eastAsia="en-US"/>
    </w:rPr>
  </w:style>
  <w:style w:type="character" w:styleId="UnresolvedMention">
    <w:name w:val="Unresolved Mention"/>
    <w:uiPriority w:val="99"/>
    <w:semiHidden/>
    <w:unhideWhenUsed/>
    <w:rsid w:val="00166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286">
      <w:bodyDiv w:val="1"/>
      <w:marLeft w:val="0"/>
      <w:marRight w:val="0"/>
      <w:marTop w:val="0"/>
      <w:marBottom w:val="0"/>
      <w:divBdr>
        <w:top w:val="none" w:sz="0" w:space="0" w:color="auto"/>
        <w:left w:val="none" w:sz="0" w:space="0" w:color="auto"/>
        <w:bottom w:val="none" w:sz="0" w:space="0" w:color="auto"/>
        <w:right w:val="none" w:sz="0" w:space="0" w:color="auto"/>
      </w:divBdr>
    </w:div>
    <w:div w:id="290329499">
      <w:bodyDiv w:val="1"/>
      <w:marLeft w:val="0"/>
      <w:marRight w:val="0"/>
      <w:marTop w:val="0"/>
      <w:marBottom w:val="0"/>
      <w:divBdr>
        <w:top w:val="none" w:sz="0" w:space="0" w:color="auto"/>
        <w:left w:val="none" w:sz="0" w:space="0" w:color="auto"/>
        <w:bottom w:val="none" w:sz="0" w:space="0" w:color="auto"/>
        <w:right w:val="none" w:sz="0" w:space="0" w:color="auto"/>
      </w:divBdr>
    </w:div>
    <w:div w:id="313722508">
      <w:bodyDiv w:val="1"/>
      <w:marLeft w:val="0"/>
      <w:marRight w:val="0"/>
      <w:marTop w:val="0"/>
      <w:marBottom w:val="0"/>
      <w:divBdr>
        <w:top w:val="none" w:sz="0" w:space="0" w:color="auto"/>
        <w:left w:val="none" w:sz="0" w:space="0" w:color="auto"/>
        <w:bottom w:val="none" w:sz="0" w:space="0" w:color="auto"/>
        <w:right w:val="none" w:sz="0" w:space="0" w:color="auto"/>
      </w:divBdr>
    </w:div>
    <w:div w:id="576130177">
      <w:bodyDiv w:val="1"/>
      <w:marLeft w:val="0"/>
      <w:marRight w:val="0"/>
      <w:marTop w:val="0"/>
      <w:marBottom w:val="0"/>
      <w:divBdr>
        <w:top w:val="none" w:sz="0" w:space="0" w:color="auto"/>
        <w:left w:val="none" w:sz="0" w:space="0" w:color="auto"/>
        <w:bottom w:val="none" w:sz="0" w:space="0" w:color="auto"/>
        <w:right w:val="none" w:sz="0" w:space="0" w:color="auto"/>
      </w:divBdr>
    </w:div>
    <w:div w:id="745422462">
      <w:bodyDiv w:val="1"/>
      <w:marLeft w:val="0"/>
      <w:marRight w:val="0"/>
      <w:marTop w:val="0"/>
      <w:marBottom w:val="0"/>
      <w:divBdr>
        <w:top w:val="none" w:sz="0" w:space="0" w:color="auto"/>
        <w:left w:val="none" w:sz="0" w:space="0" w:color="auto"/>
        <w:bottom w:val="none" w:sz="0" w:space="0" w:color="auto"/>
        <w:right w:val="none" w:sz="0" w:space="0" w:color="auto"/>
      </w:divBdr>
    </w:div>
    <w:div w:id="899946798">
      <w:bodyDiv w:val="1"/>
      <w:marLeft w:val="0"/>
      <w:marRight w:val="0"/>
      <w:marTop w:val="0"/>
      <w:marBottom w:val="0"/>
      <w:divBdr>
        <w:top w:val="none" w:sz="0" w:space="0" w:color="auto"/>
        <w:left w:val="none" w:sz="0" w:space="0" w:color="auto"/>
        <w:bottom w:val="none" w:sz="0" w:space="0" w:color="auto"/>
        <w:right w:val="none" w:sz="0" w:space="0" w:color="auto"/>
      </w:divBdr>
    </w:div>
    <w:div w:id="993685653">
      <w:bodyDiv w:val="1"/>
      <w:marLeft w:val="0"/>
      <w:marRight w:val="0"/>
      <w:marTop w:val="0"/>
      <w:marBottom w:val="0"/>
      <w:divBdr>
        <w:top w:val="none" w:sz="0" w:space="0" w:color="auto"/>
        <w:left w:val="none" w:sz="0" w:space="0" w:color="auto"/>
        <w:bottom w:val="none" w:sz="0" w:space="0" w:color="auto"/>
        <w:right w:val="none" w:sz="0" w:space="0" w:color="auto"/>
      </w:divBdr>
    </w:div>
    <w:div w:id="1161846162">
      <w:bodyDiv w:val="1"/>
      <w:marLeft w:val="0"/>
      <w:marRight w:val="0"/>
      <w:marTop w:val="0"/>
      <w:marBottom w:val="0"/>
      <w:divBdr>
        <w:top w:val="none" w:sz="0" w:space="0" w:color="auto"/>
        <w:left w:val="none" w:sz="0" w:space="0" w:color="auto"/>
        <w:bottom w:val="none" w:sz="0" w:space="0" w:color="auto"/>
        <w:right w:val="none" w:sz="0" w:space="0" w:color="auto"/>
      </w:divBdr>
    </w:div>
    <w:div w:id="1209342610">
      <w:bodyDiv w:val="1"/>
      <w:marLeft w:val="0"/>
      <w:marRight w:val="0"/>
      <w:marTop w:val="0"/>
      <w:marBottom w:val="0"/>
      <w:divBdr>
        <w:top w:val="none" w:sz="0" w:space="0" w:color="auto"/>
        <w:left w:val="none" w:sz="0" w:space="0" w:color="auto"/>
        <w:bottom w:val="none" w:sz="0" w:space="0" w:color="auto"/>
        <w:right w:val="none" w:sz="0" w:space="0" w:color="auto"/>
      </w:divBdr>
    </w:div>
    <w:div w:id="1344354027">
      <w:bodyDiv w:val="1"/>
      <w:marLeft w:val="0"/>
      <w:marRight w:val="0"/>
      <w:marTop w:val="0"/>
      <w:marBottom w:val="0"/>
      <w:divBdr>
        <w:top w:val="none" w:sz="0" w:space="0" w:color="auto"/>
        <w:left w:val="none" w:sz="0" w:space="0" w:color="auto"/>
        <w:bottom w:val="none" w:sz="0" w:space="0" w:color="auto"/>
        <w:right w:val="none" w:sz="0" w:space="0" w:color="auto"/>
      </w:divBdr>
    </w:div>
    <w:div w:id="1414623475">
      <w:bodyDiv w:val="1"/>
      <w:marLeft w:val="0"/>
      <w:marRight w:val="0"/>
      <w:marTop w:val="0"/>
      <w:marBottom w:val="0"/>
      <w:divBdr>
        <w:top w:val="none" w:sz="0" w:space="0" w:color="auto"/>
        <w:left w:val="none" w:sz="0" w:space="0" w:color="auto"/>
        <w:bottom w:val="none" w:sz="0" w:space="0" w:color="auto"/>
        <w:right w:val="none" w:sz="0" w:space="0" w:color="auto"/>
      </w:divBdr>
    </w:div>
    <w:div w:id="1689986852">
      <w:bodyDiv w:val="1"/>
      <w:marLeft w:val="0"/>
      <w:marRight w:val="0"/>
      <w:marTop w:val="0"/>
      <w:marBottom w:val="0"/>
      <w:divBdr>
        <w:top w:val="none" w:sz="0" w:space="0" w:color="auto"/>
        <w:left w:val="none" w:sz="0" w:space="0" w:color="auto"/>
        <w:bottom w:val="none" w:sz="0" w:space="0" w:color="auto"/>
        <w:right w:val="none" w:sz="0" w:space="0" w:color="auto"/>
      </w:divBdr>
    </w:div>
    <w:div w:id="1738896751">
      <w:bodyDiv w:val="1"/>
      <w:marLeft w:val="0"/>
      <w:marRight w:val="0"/>
      <w:marTop w:val="0"/>
      <w:marBottom w:val="0"/>
      <w:divBdr>
        <w:top w:val="none" w:sz="0" w:space="0" w:color="auto"/>
        <w:left w:val="none" w:sz="0" w:space="0" w:color="auto"/>
        <w:bottom w:val="none" w:sz="0" w:space="0" w:color="auto"/>
        <w:right w:val="none" w:sz="0" w:space="0" w:color="auto"/>
      </w:divBdr>
    </w:div>
    <w:div w:id="2059863504">
      <w:bodyDiv w:val="1"/>
      <w:marLeft w:val="0"/>
      <w:marRight w:val="0"/>
      <w:marTop w:val="0"/>
      <w:marBottom w:val="0"/>
      <w:divBdr>
        <w:top w:val="none" w:sz="0" w:space="0" w:color="auto"/>
        <w:left w:val="none" w:sz="0" w:space="0" w:color="auto"/>
        <w:bottom w:val="none" w:sz="0" w:space="0" w:color="auto"/>
        <w:right w:val="none" w:sz="0" w:space="0" w:color="auto"/>
      </w:divBdr>
    </w:div>
    <w:div w:id="211944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paf.org.pk" TargetMode="External"/><Relationship Id="rId14" Type="http://schemas.openxmlformats.org/officeDocument/2006/relationships/hyperlink" Target="https://teams.microsoft.com/l/meetup-join/19%3ameeting_ZGE0NmRkMzctNjBmNC00YjFiLTg5ZGUtMjk3NmVhMTNlMWQz%40thread.v2/0?context=%7b%22Tid%22%3a%2248342cf5-7f14-4f93-b783-e3dba66cfc8c%22%2c%22Oid%22%3a%220a542eac-8201-491b-a8f1-b42d53b6d03b%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D089B-832A-498B-868F-F4F2C3C0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11296</CharactersWithSpaces>
  <SharedDoc>false</SharedDoc>
  <HLinks>
    <vt:vector size="48" baseType="variant">
      <vt:variant>
        <vt:i4>3473428</vt:i4>
      </vt:variant>
      <vt:variant>
        <vt:i4>33</vt:i4>
      </vt:variant>
      <vt:variant>
        <vt:i4>0</vt:i4>
      </vt:variant>
      <vt:variant>
        <vt:i4>5</vt:i4>
      </vt:variant>
      <vt:variant>
        <vt:lpwstr>https://teams.microsoft.com/l/meetup-join/19%3ameeting_ZGE0NmRkMzctNjBmNC00YjFiLTg5ZGUtMjk3NmVhMTNlMWQz%40thread.v2/0?context=%7b%22Tid%22%3a%2248342cf5-7f14-4f93-b783-e3dba66cfc8c%22%2c%22Oid%22%3a%220a542eac-8201-491b-a8f1-b42d53b6d03b%22%7d</vt:lpwstr>
      </vt:variant>
      <vt:variant>
        <vt:lpwstr/>
      </vt:variant>
      <vt:variant>
        <vt:i4>1310769</vt:i4>
      </vt:variant>
      <vt:variant>
        <vt:i4>26</vt:i4>
      </vt:variant>
      <vt:variant>
        <vt:i4>0</vt:i4>
      </vt:variant>
      <vt:variant>
        <vt:i4>5</vt:i4>
      </vt:variant>
      <vt:variant>
        <vt:lpwstr/>
      </vt:variant>
      <vt:variant>
        <vt:lpwstr>_Toc157758292</vt:lpwstr>
      </vt:variant>
      <vt:variant>
        <vt:i4>1310769</vt:i4>
      </vt:variant>
      <vt:variant>
        <vt:i4>23</vt:i4>
      </vt:variant>
      <vt:variant>
        <vt:i4>0</vt:i4>
      </vt:variant>
      <vt:variant>
        <vt:i4>5</vt:i4>
      </vt:variant>
      <vt:variant>
        <vt:lpwstr/>
      </vt:variant>
      <vt:variant>
        <vt:lpwstr>_Toc157758291</vt:lpwstr>
      </vt:variant>
      <vt:variant>
        <vt:i4>1376305</vt:i4>
      </vt:variant>
      <vt:variant>
        <vt:i4>20</vt:i4>
      </vt:variant>
      <vt:variant>
        <vt:i4>0</vt:i4>
      </vt:variant>
      <vt:variant>
        <vt:i4>5</vt:i4>
      </vt:variant>
      <vt:variant>
        <vt:lpwstr/>
      </vt:variant>
      <vt:variant>
        <vt:lpwstr>_Toc157758289</vt:lpwstr>
      </vt:variant>
      <vt:variant>
        <vt:i4>1376305</vt:i4>
      </vt:variant>
      <vt:variant>
        <vt:i4>17</vt:i4>
      </vt:variant>
      <vt:variant>
        <vt:i4>0</vt:i4>
      </vt:variant>
      <vt:variant>
        <vt:i4>5</vt:i4>
      </vt:variant>
      <vt:variant>
        <vt:lpwstr/>
      </vt:variant>
      <vt:variant>
        <vt:lpwstr>_Toc157758288</vt:lpwstr>
      </vt:variant>
      <vt:variant>
        <vt:i4>1376305</vt:i4>
      </vt:variant>
      <vt:variant>
        <vt:i4>11</vt:i4>
      </vt:variant>
      <vt:variant>
        <vt:i4>0</vt:i4>
      </vt:variant>
      <vt:variant>
        <vt:i4>5</vt:i4>
      </vt:variant>
      <vt:variant>
        <vt:lpwstr/>
      </vt:variant>
      <vt:variant>
        <vt:lpwstr>_Toc157758286</vt:lpwstr>
      </vt:variant>
      <vt:variant>
        <vt:i4>1376305</vt:i4>
      </vt:variant>
      <vt:variant>
        <vt:i4>5</vt:i4>
      </vt:variant>
      <vt:variant>
        <vt:i4>0</vt:i4>
      </vt:variant>
      <vt:variant>
        <vt:i4>5</vt:i4>
      </vt:variant>
      <vt:variant>
        <vt:lpwstr/>
      </vt:variant>
      <vt:variant>
        <vt:lpwstr>_Toc157758285</vt:lpwstr>
      </vt:variant>
      <vt:variant>
        <vt:i4>2293822</vt:i4>
      </vt:variant>
      <vt:variant>
        <vt:i4>0</vt:i4>
      </vt:variant>
      <vt:variant>
        <vt:i4>0</vt:i4>
      </vt:variant>
      <vt:variant>
        <vt:i4>5</vt:i4>
      </vt:variant>
      <vt:variant>
        <vt:lpwstr>http://www.ppaf.org.pk/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Siraj</dc:creator>
  <cp:keywords/>
  <cp:lastModifiedBy>Najeeb Shahzad</cp:lastModifiedBy>
  <cp:revision>2</cp:revision>
  <cp:lastPrinted>2024-11-01T12:04:00Z</cp:lastPrinted>
  <dcterms:created xsi:type="dcterms:W3CDTF">2024-12-13T07:03:00Z</dcterms:created>
  <dcterms:modified xsi:type="dcterms:W3CDTF">2024-12-13T07:03:00Z</dcterms:modified>
</cp:coreProperties>
</file>